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5D" w:rsidRPr="00B70A1C" w:rsidRDefault="00AD5B5D" w:rsidP="00AD5B5D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</w:t>
      </w:r>
      <w:bookmarkStart w:id="0" w:name="_GoBack"/>
      <w:bookmarkEnd w:id="0"/>
    </w:p>
    <w:p w:rsidR="00AD5B5D" w:rsidRDefault="00AD5B5D" w:rsidP="00AD5B5D">
      <w:pPr>
        <w:jc w:val="center"/>
        <w:rPr>
          <w:rFonts w:ascii="方正小标宋简体" w:eastAsia="方正小标宋简体" w:hAnsi="仿宋"/>
          <w:sz w:val="36"/>
        </w:rPr>
      </w:pPr>
      <w:r w:rsidRPr="004A3AE7">
        <w:rPr>
          <w:rFonts w:ascii="方正小标宋简体" w:eastAsia="方正小标宋简体" w:hAnsi="仿宋" w:hint="eastAsia"/>
          <w:sz w:val="36"/>
        </w:rPr>
        <w:t>2019年湖北省知识产权运用示范工程拟立项项目名单</w:t>
      </w:r>
    </w:p>
    <w:p w:rsidR="00AD5B5D" w:rsidRPr="004A3AE7" w:rsidRDefault="00AD5B5D" w:rsidP="00AD5B5D">
      <w:pPr>
        <w:ind w:firstLineChars="200" w:firstLine="640"/>
        <w:jc w:val="center"/>
        <w:rPr>
          <w:rFonts w:ascii="仿宋" w:eastAsia="仿宋" w:hAnsi="仿宋"/>
          <w:sz w:val="32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940"/>
        <w:gridCol w:w="5146"/>
        <w:gridCol w:w="3827"/>
      </w:tblGrid>
      <w:tr w:rsidR="00AD5B5D" w:rsidRPr="006C706C" w:rsidTr="00160C28">
        <w:trPr>
          <w:trHeight w:val="588"/>
          <w:tblHeader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5D" w:rsidRPr="004A3AE7" w:rsidRDefault="00AD5B5D" w:rsidP="00160C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4A3A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5D" w:rsidRPr="004A3AE7" w:rsidRDefault="00AD5B5D" w:rsidP="00160C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4A3A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5D" w:rsidRPr="004A3AE7" w:rsidRDefault="00AD5B5D" w:rsidP="00160C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</w:pPr>
            <w:r w:rsidRPr="004A3A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项目</w:t>
            </w:r>
            <w:r w:rsidRPr="004A3AE7">
              <w:rPr>
                <w:rFonts w:ascii="黑体" w:eastAsia="黑体" w:hAnsi="黑体" w:cs="宋体"/>
                <w:color w:val="000000"/>
                <w:kern w:val="0"/>
                <w:sz w:val="28"/>
                <w:szCs w:val="24"/>
              </w:rPr>
              <w:t>主</w:t>
            </w:r>
            <w:r w:rsidRPr="004A3A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申报单位</w:t>
            </w:r>
          </w:p>
        </w:tc>
      </w:tr>
      <w:tr w:rsidR="00AD5B5D" w:rsidRPr="006C706C" w:rsidTr="00160C28">
        <w:trPr>
          <w:trHeight w:val="4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实施知识产权供给侧改革，推动知识产权转化运用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武汉大学知识产权运用示范工程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知识产权运营中心建设与知识产权贯标推进工程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强化科研项目知识产权导航布局，倍增高校知识产权运用转化效能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知识产权推进工程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湖北工业大学知识产权质量体系持续改进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高校知识产权管理机制创新及知识产权运用项目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专利成果高质量转化路径探索与研究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湖北省科研院所知识产权运用示范工程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湖北省农业科学院农产品加工与核农技术研究所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推进科研院所知识产权管理规范贯彻实施，提升科研院所知识产权战略规划管理水平研究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中国科学院武汉分院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新能源全生命周期价值链知识产权创造、保护与运用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荆门市格林美新材料有限公司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中国化学工程第六建设有限公司知识产权运用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中国化学工程第六建设有限公司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语联网专利运用示范工程项目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语联网（武汉）信息技术有限公司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工业级无人直升机全包线安全飞行控制与边界保护技术研究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易瓦特科技股份公司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实施知识产权示范运用工程，创建示范运用标杆企业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宜昌人福药业有限责任公司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面向瓦楞纸板制造的高速智能成套装备（京山轻机）知识产权综合应用示范工程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湖北京山轻工机械股份有限公司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基于大型综合监控系统的知识产权运用项目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中冶南方（武汉）自动化有限公司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湖北省知识产权应用示范工程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武汉科林精细化工有限公司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新兴重工湖北三六一一机械有限公司知识产权运用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新兴重工湖北三六一一机械有限公司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羊楼洞商标品牌创新运用示范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羊楼洞茶业股份有限公司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“稻花香”商标授权确权案件行政和诉讼维权项目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湖北稻花香酒业股份有限公司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“良品铺子”商标运用示范工程项目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良品铺子股份有限公司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九州通知识产权运用示范工程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九州通医药集团股份有限公司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恩施玉露知识产权运用示范工程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恩施玉露茶产业协会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“土老憨”系列商标知识产权运用示范工程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湖北土老憨生态农业科技股份有限公司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祥云股份“火炬”商标的发展战略和培育项目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湖北祥云（集团）化工股份有限公司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“英山云雾茶”地理标志商标运用示范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英山云雾茶产业协会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骆驼品牌维护提升建设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骆驼集团股份有限公司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仙桃富迪示范运用工程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湖北富迪实业股份有限公司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“舒氏”、“九头鸟”商标运用示范工程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舒氏集团有限公司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驰田汽车知识产权运用示范工程项目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驰田汽车股份有限公司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“爽露爽”商标运用示范项目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湖北爽露爽食品股份有限公司</w:t>
            </w:r>
          </w:p>
        </w:tc>
      </w:tr>
      <w:tr w:rsidR="00AD5B5D" w:rsidRPr="006C706C" w:rsidTr="00160C28">
        <w:trPr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6C706C" w:rsidRDefault="00AD5B5D" w:rsidP="00160C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C706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神农架中蜂资源特色产品研发运用示范工程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5D" w:rsidRPr="00A56A37" w:rsidRDefault="00AD5B5D" w:rsidP="00160C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A56A3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神农架林区蜜蜂天堂食品有限公司</w:t>
            </w:r>
          </w:p>
        </w:tc>
      </w:tr>
    </w:tbl>
    <w:p w:rsidR="00AD5B5D" w:rsidRPr="006C706C" w:rsidRDefault="00AD5B5D" w:rsidP="00AD5B5D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CF6437" w:rsidRDefault="00CF6437"/>
    <w:sectPr w:rsidR="00CF6437" w:rsidSect="00282338">
      <w:footerReference w:type="default" r:id="rId6"/>
      <w:pgSz w:w="11906" w:h="16838"/>
      <w:pgMar w:top="993" w:right="1133" w:bottom="1134" w:left="1134" w:header="851" w:footer="5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B4" w:rsidRDefault="009F74B4" w:rsidP="00AD5B5D">
      <w:r>
        <w:separator/>
      </w:r>
    </w:p>
  </w:endnote>
  <w:endnote w:type="continuationSeparator" w:id="0">
    <w:p w:rsidR="009F74B4" w:rsidRDefault="009F74B4" w:rsidP="00A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377114"/>
      <w:docPartObj>
        <w:docPartGallery w:val="Page Numbers (Bottom of Page)"/>
        <w:docPartUnique/>
      </w:docPartObj>
    </w:sdtPr>
    <w:sdtEndPr/>
    <w:sdtContent>
      <w:p w:rsidR="00282338" w:rsidRDefault="009F74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5D" w:rsidRPr="00AD5B5D">
          <w:rPr>
            <w:noProof/>
            <w:lang w:val="zh-CN"/>
          </w:rPr>
          <w:t>1</w:t>
        </w:r>
        <w:r>
          <w:fldChar w:fldCharType="end"/>
        </w:r>
      </w:p>
    </w:sdtContent>
  </w:sdt>
  <w:p w:rsidR="00282338" w:rsidRDefault="009F74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B4" w:rsidRDefault="009F74B4" w:rsidP="00AD5B5D">
      <w:r>
        <w:separator/>
      </w:r>
    </w:p>
  </w:footnote>
  <w:footnote w:type="continuationSeparator" w:id="0">
    <w:p w:rsidR="009F74B4" w:rsidRDefault="009F74B4" w:rsidP="00AD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D5"/>
    <w:rsid w:val="005035D5"/>
    <w:rsid w:val="009F74B4"/>
    <w:rsid w:val="00AD5B5D"/>
    <w:rsid w:val="00C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F5B3F-A1AB-4825-A56A-BF620F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mrlin</dc:creator>
  <cp:keywords/>
  <dc:description/>
  <cp:lastModifiedBy>mrlin</cp:lastModifiedBy>
  <cp:revision>2</cp:revision>
  <dcterms:created xsi:type="dcterms:W3CDTF">2019-06-11T08:10:00Z</dcterms:created>
  <dcterms:modified xsi:type="dcterms:W3CDTF">2019-06-11T08:11:00Z</dcterms:modified>
</cp:coreProperties>
</file>