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报告编码：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C</w:t>
      </w:r>
      <w:r>
        <w:rPr>
          <w:rFonts w:ascii="仿宋_GB2312" w:hAnsi="仿宋_GB2312" w:eastAsia="仿宋_GB2312" w:cs="仿宋_GB2312"/>
          <w:sz w:val="32"/>
          <w:szCs w:val="32"/>
          <w:highlight w:val="yellow"/>
        </w:rPr>
        <w:t>333202010054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湖北省知识产权局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年知识产权引导及发展资金（转移支付）项目评价报告</w:t>
      </w:r>
    </w:p>
    <w:p>
      <w:pPr>
        <w:spacing w:line="64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（缩略版）</w:t>
      </w:r>
    </w:p>
    <w:p>
      <w:pPr>
        <w:spacing w:line="640" w:lineRule="exact"/>
        <w:jc w:val="center"/>
        <w:rPr>
          <w:rFonts w:ascii="楷体" w:hAnsi="楷体" w:eastAsia="楷体" w:cs="楷体"/>
          <w:sz w:val="32"/>
          <w:szCs w:val="32"/>
        </w:rPr>
      </w:pPr>
    </w:p>
    <w:p>
      <w:pPr>
        <w:spacing w:line="64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64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64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640" w:lineRule="exact"/>
        <w:ind w:left="1700" w:leftChars="200" w:hanging="1280" w:hanging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年知识产权引导及发展资金（转移支付）项目评价报告 </w:t>
      </w: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预算部门（单位）：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湖北省知识产权局           </w:t>
      </w: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预算年度：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               </w:t>
      </w: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评价类型：项目√    政策□    部门整体□</w:t>
      </w: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湖北永和有限责任会计师事务所            </w:t>
      </w: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主评人1：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李华春                  </w:t>
      </w: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主评人2：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王晓琴                  </w:t>
      </w: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    家：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正式提交日期：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年0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0" w:leftChars="300" w:hanging="480" w:hangingChars="15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目录</w:t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ascii="仿宋" w:hAnsi="仿宋" w:eastAsia="仿宋" w:cstheme="minorBidi"/>
          <w:b w:val="0"/>
          <w:bCs w:val="0"/>
          <w:sz w:val="24"/>
          <w:szCs w:val="24"/>
        </w:rPr>
      </w:pPr>
      <w:r>
        <w:rPr>
          <w:rFonts w:ascii="仿宋" w:hAnsi="仿宋" w:eastAsia="仿宋" w:cs="黑体"/>
          <w:b w:val="0"/>
          <w:sz w:val="24"/>
          <w:szCs w:val="24"/>
        </w:rPr>
        <w:fldChar w:fldCharType="begin"/>
      </w:r>
      <w:r>
        <w:rPr>
          <w:rFonts w:ascii="仿宋" w:hAnsi="仿宋" w:eastAsia="仿宋" w:cs="黑体"/>
          <w:b w:val="0"/>
          <w:sz w:val="24"/>
          <w:szCs w:val="24"/>
        </w:rPr>
        <w:instrText xml:space="preserve"> TOC \o "1-3" \h \z \u </w:instrText>
      </w:r>
      <w:r>
        <w:rPr>
          <w:rFonts w:ascii="仿宋" w:hAnsi="仿宋" w:eastAsia="仿宋" w:cs="黑体"/>
          <w:b w:val="0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"_Toc50384178" </w:instrText>
      </w:r>
      <w:r>
        <w:fldChar w:fldCharType="separate"/>
      </w:r>
      <w:r>
        <w:rPr>
          <w:rStyle w:val="22"/>
          <w:rFonts w:hint="eastAsia" w:ascii="仿宋" w:hAnsi="仿宋" w:eastAsia="仿宋"/>
          <w:b w:val="0"/>
          <w:sz w:val="24"/>
          <w:szCs w:val="24"/>
        </w:rPr>
        <w:t>一、评价结论</w:t>
      </w:r>
      <w:r>
        <w:rPr>
          <w:rFonts w:ascii="仿宋" w:hAnsi="仿宋" w:eastAsia="仿宋"/>
          <w:b w:val="0"/>
          <w:sz w:val="24"/>
          <w:szCs w:val="24"/>
        </w:rPr>
        <w:tab/>
      </w:r>
      <w:r>
        <w:rPr>
          <w:rFonts w:ascii="仿宋" w:hAnsi="仿宋" w:eastAsia="仿宋"/>
          <w:b w:val="0"/>
          <w:sz w:val="24"/>
          <w:szCs w:val="24"/>
        </w:rPr>
        <w:fldChar w:fldCharType="begin"/>
      </w:r>
      <w:r>
        <w:rPr>
          <w:rFonts w:ascii="仿宋" w:hAnsi="仿宋" w:eastAsia="仿宋"/>
          <w:b w:val="0"/>
          <w:sz w:val="24"/>
          <w:szCs w:val="24"/>
        </w:rPr>
        <w:instrText xml:space="preserve"> PAGEREF _Toc50384178 \h </w:instrText>
      </w:r>
      <w:r>
        <w:rPr>
          <w:rFonts w:ascii="仿宋" w:hAnsi="仿宋" w:eastAsia="仿宋"/>
          <w:b w:val="0"/>
          <w:sz w:val="24"/>
          <w:szCs w:val="24"/>
        </w:rPr>
        <w:fldChar w:fldCharType="separate"/>
      </w:r>
      <w:r>
        <w:rPr>
          <w:rFonts w:ascii="仿宋" w:hAnsi="仿宋" w:eastAsia="仿宋"/>
          <w:b w:val="0"/>
          <w:sz w:val="24"/>
          <w:szCs w:val="24"/>
        </w:rPr>
        <w:t>1</w:t>
      </w:r>
      <w:r>
        <w:rPr>
          <w:rFonts w:ascii="仿宋" w:hAnsi="仿宋" w:eastAsia="仿宋"/>
          <w:b w:val="0"/>
          <w:sz w:val="24"/>
          <w:szCs w:val="24"/>
        </w:rPr>
        <w:fldChar w:fldCharType="end"/>
      </w:r>
      <w:r>
        <w:rPr>
          <w:rFonts w:ascii="仿宋" w:hAnsi="仿宋" w:eastAsia="仿宋"/>
          <w:b w:val="0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" w:hAnsi="仿宋" w:eastAsia="仿宋" w:cstheme="minorBidi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"_Toc50384179" </w:instrText>
      </w:r>
      <w:r>
        <w:fldChar w:fldCharType="separate"/>
      </w:r>
      <w:r>
        <w:rPr>
          <w:rStyle w:val="22"/>
          <w:rFonts w:ascii="仿宋" w:hAnsi="仿宋" w:eastAsia="仿宋"/>
          <w:i w:val="0"/>
          <w:sz w:val="24"/>
          <w:szCs w:val="24"/>
        </w:rPr>
        <w:t>(</w:t>
      </w:r>
      <w:r>
        <w:rPr>
          <w:rStyle w:val="22"/>
          <w:rFonts w:hint="eastAsia" w:ascii="仿宋" w:hAnsi="仿宋" w:eastAsia="仿宋"/>
          <w:i w:val="0"/>
          <w:sz w:val="24"/>
          <w:szCs w:val="24"/>
        </w:rPr>
        <w:t>一）绩效评价结论</w:t>
      </w:r>
      <w:r>
        <w:rPr>
          <w:rFonts w:ascii="仿宋" w:hAnsi="仿宋" w:eastAsia="仿宋"/>
          <w:i w:val="0"/>
          <w:sz w:val="24"/>
          <w:szCs w:val="24"/>
        </w:rPr>
        <w:tab/>
      </w:r>
      <w:r>
        <w:rPr>
          <w:rFonts w:ascii="仿宋" w:hAnsi="仿宋" w:eastAsia="仿宋"/>
          <w:i w:val="0"/>
          <w:sz w:val="24"/>
          <w:szCs w:val="24"/>
        </w:rPr>
        <w:fldChar w:fldCharType="begin"/>
      </w:r>
      <w:r>
        <w:rPr>
          <w:rFonts w:ascii="仿宋" w:hAnsi="仿宋" w:eastAsia="仿宋"/>
          <w:i w:val="0"/>
          <w:sz w:val="24"/>
          <w:szCs w:val="24"/>
        </w:rPr>
        <w:instrText xml:space="preserve"> PAGEREF _Toc50384179 \h </w:instrText>
      </w:r>
      <w:r>
        <w:rPr>
          <w:rFonts w:ascii="仿宋" w:hAnsi="仿宋" w:eastAsia="仿宋"/>
          <w:i w:val="0"/>
          <w:sz w:val="24"/>
          <w:szCs w:val="24"/>
        </w:rPr>
        <w:fldChar w:fldCharType="separate"/>
      </w:r>
      <w:r>
        <w:rPr>
          <w:rFonts w:ascii="仿宋" w:hAnsi="仿宋" w:eastAsia="仿宋"/>
          <w:i w:val="0"/>
          <w:sz w:val="24"/>
          <w:szCs w:val="24"/>
        </w:rPr>
        <w:t>1</w:t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" w:hAnsi="仿宋" w:eastAsia="仿宋" w:cstheme="minorBidi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"_Toc50384180" </w:instrText>
      </w:r>
      <w:r>
        <w:fldChar w:fldCharType="separate"/>
      </w:r>
      <w:r>
        <w:rPr>
          <w:rStyle w:val="22"/>
          <w:rFonts w:hint="eastAsia" w:ascii="仿宋" w:hAnsi="仿宋" w:eastAsia="仿宋"/>
          <w:i w:val="0"/>
          <w:sz w:val="24"/>
          <w:szCs w:val="24"/>
        </w:rPr>
        <w:t>（二）绩效指标完成情况分析</w:t>
      </w:r>
      <w:r>
        <w:rPr>
          <w:rFonts w:ascii="仿宋" w:hAnsi="仿宋" w:eastAsia="仿宋"/>
          <w:i w:val="0"/>
          <w:sz w:val="24"/>
          <w:szCs w:val="24"/>
        </w:rPr>
        <w:tab/>
      </w:r>
      <w:r>
        <w:rPr>
          <w:rFonts w:ascii="仿宋" w:hAnsi="仿宋" w:eastAsia="仿宋"/>
          <w:i w:val="0"/>
          <w:sz w:val="24"/>
          <w:szCs w:val="24"/>
        </w:rPr>
        <w:fldChar w:fldCharType="begin"/>
      </w:r>
      <w:r>
        <w:rPr>
          <w:rFonts w:ascii="仿宋" w:hAnsi="仿宋" w:eastAsia="仿宋"/>
          <w:i w:val="0"/>
          <w:sz w:val="24"/>
          <w:szCs w:val="24"/>
        </w:rPr>
        <w:instrText xml:space="preserve"> PAGEREF _Toc50384180 \h </w:instrText>
      </w:r>
      <w:r>
        <w:rPr>
          <w:rFonts w:ascii="仿宋" w:hAnsi="仿宋" w:eastAsia="仿宋"/>
          <w:i w:val="0"/>
          <w:sz w:val="24"/>
          <w:szCs w:val="24"/>
        </w:rPr>
        <w:fldChar w:fldCharType="separate"/>
      </w:r>
      <w:r>
        <w:rPr>
          <w:rFonts w:ascii="仿宋" w:hAnsi="仿宋" w:eastAsia="仿宋"/>
          <w:i w:val="0"/>
          <w:sz w:val="24"/>
          <w:szCs w:val="24"/>
        </w:rPr>
        <w:t>1</w:t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"_Toc50384181"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1.</w:t>
      </w:r>
      <w:r>
        <w:rPr>
          <w:rStyle w:val="22"/>
          <w:rFonts w:hint="eastAsia" w:ascii="仿宋" w:hAnsi="仿宋" w:eastAsia="仿宋"/>
          <w:sz w:val="24"/>
          <w:szCs w:val="24"/>
        </w:rPr>
        <w:t>预算执行情况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_Toc50384181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"_Toc50384182"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2.</w:t>
      </w:r>
      <w:r>
        <w:rPr>
          <w:rStyle w:val="22"/>
          <w:rFonts w:hint="eastAsia" w:ascii="仿宋" w:hAnsi="仿宋" w:eastAsia="仿宋"/>
          <w:sz w:val="24"/>
          <w:szCs w:val="24"/>
        </w:rPr>
        <w:t>产出和效益指标完成情况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_Toc50384182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" w:hAnsi="仿宋" w:eastAsia="仿宋" w:cstheme="minorBidi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"_Toc50384183" </w:instrText>
      </w:r>
      <w:r>
        <w:fldChar w:fldCharType="separate"/>
      </w:r>
      <w:r>
        <w:rPr>
          <w:rStyle w:val="22"/>
          <w:rFonts w:hint="eastAsia" w:ascii="仿宋" w:hAnsi="仿宋" w:eastAsia="仿宋"/>
          <w:i w:val="0"/>
          <w:sz w:val="24"/>
          <w:szCs w:val="24"/>
        </w:rPr>
        <w:t>（三）存在的主要问题</w:t>
      </w:r>
      <w:r>
        <w:rPr>
          <w:rFonts w:ascii="仿宋" w:hAnsi="仿宋" w:eastAsia="仿宋"/>
          <w:i w:val="0"/>
          <w:sz w:val="24"/>
          <w:szCs w:val="24"/>
        </w:rPr>
        <w:tab/>
      </w:r>
      <w:r>
        <w:rPr>
          <w:rFonts w:ascii="仿宋" w:hAnsi="仿宋" w:eastAsia="仿宋"/>
          <w:i w:val="0"/>
          <w:sz w:val="24"/>
          <w:szCs w:val="24"/>
        </w:rPr>
        <w:fldChar w:fldCharType="begin"/>
      </w:r>
      <w:r>
        <w:rPr>
          <w:rFonts w:ascii="仿宋" w:hAnsi="仿宋" w:eastAsia="仿宋"/>
          <w:i w:val="0"/>
          <w:sz w:val="24"/>
          <w:szCs w:val="24"/>
        </w:rPr>
        <w:instrText xml:space="preserve"> PAGEREF _Toc50384183 \h </w:instrText>
      </w:r>
      <w:r>
        <w:rPr>
          <w:rFonts w:ascii="仿宋" w:hAnsi="仿宋" w:eastAsia="仿宋"/>
          <w:i w:val="0"/>
          <w:sz w:val="24"/>
          <w:szCs w:val="24"/>
        </w:rPr>
        <w:fldChar w:fldCharType="separate"/>
      </w:r>
      <w:r>
        <w:rPr>
          <w:rFonts w:ascii="仿宋" w:hAnsi="仿宋" w:eastAsia="仿宋"/>
          <w:i w:val="0"/>
          <w:sz w:val="24"/>
          <w:szCs w:val="24"/>
        </w:rPr>
        <w:t>2</w:t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" w:hAnsi="仿宋" w:eastAsia="仿宋" w:cstheme="minorBidi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"_Toc50384184" </w:instrText>
      </w:r>
      <w:r>
        <w:fldChar w:fldCharType="separate"/>
      </w:r>
      <w:r>
        <w:rPr>
          <w:rStyle w:val="22"/>
          <w:rFonts w:hint="eastAsia" w:ascii="仿宋" w:hAnsi="仿宋" w:eastAsia="仿宋"/>
          <w:i w:val="0"/>
          <w:sz w:val="24"/>
          <w:szCs w:val="24"/>
        </w:rPr>
        <w:t>（四）结果拟应用建议</w:t>
      </w:r>
      <w:r>
        <w:rPr>
          <w:rFonts w:ascii="仿宋" w:hAnsi="仿宋" w:eastAsia="仿宋"/>
          <w:i w:val="0"/>
          <w:sz w:val="24"/>
          <w:szCs w:val="24"/>
        </w:rPr>
        <w:tab/>
      </w:r>
      <w:r>
        <w:rPr>
          <w:rFonts w:ascii="仿宋" w:hAnsi="仿宋" w:eastAsia="仿宋"/>
          <w:i w:val="0"/>
          <w:sz w:val="24"/>
          <w:szCs w:val="24"/>
        </w:rPr>
        <w:fldChar w:fldCharType="begin"/>
      </w:r>
      <w:r>
        <w:rPr>
          <w:rFonts w:ascii="仿宋" w:hAnsi="仿宋" w:eastAsia="仿宋"/>
          <w:i w:val="0"/>
          <w:sz w:val="24"/>
          <w:szCs w:val="24"/>
        </w:rPr>
        <w:instrText xml:space="preserve"> PAGEREF _Toc50384184 \h </w:instrText>
      </w:r>
      <w:r>
        <w:rPr>
          <w:rFonts w:ascii="仿宋" w:hAnsi="仿宋" w:eastAsia="仿宋"/>
          <w:i w:val="0"/>
          <w:sz w:val="24"/>
          <w:szCs w:val="24"/>
        </w:rPr>
        <w:fldChar w:fldCharType="separate"/>
      </w:r>
      <w:r>
        <w:rPr>
          <w:rFonts w:ascii="仿宋" w:hAnsi="仿宋" w:eastAsia="仿宋"/>
          <w:i w:val="0"/>
          <w:sz w:val="24"/>
          <w:szCs w:val="24"/>
        </w:rPr>
        <w:t>3</w:t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</w:p>
    <w:p>
      <w:pPr>
        <w:pStyle w:val="1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ascii="仿宋" w:hAnsi="仿宋" w:eastAsia="仿宋" w:cstheme="minorBidi"/>
          <w:b w:val="0"/>
          <w:bCs w:val="0"/>
          <w:sz w:val="24"/>
          <w:szCs w:val="24"/>
        </w:rPr>
      </w:pPr>
      <w:r>
        <w:fldChar w:fldCharType="begin"/>
      </w:r>
      <w:r>
        <w:instrText xml:space="preserve"> HYPERLINK \l "_Toc50384185" </w:instrText>
      </w:r>
      <w:r>
        <w:fldChar w:fldCharType="separate"/>
      </w:r>
      <w:r>
        <w:rPr>
          <w:rStyle w:val="22"/>
          <w:rFonts w:hint="eastAsia" w:ascii="仿宋" w:hAnsi="仿宋" w:eastAsia="仿宋"/>
          <w:b w:val="0"/>
          <w:sz w:val="24"/>
          <w:szCs w:val="24"/>
        </w:rPr>
        <w:t>二、佐证材料</w:t>
      </w:r>
      <w:r>
        <w:rPr>
          <w:rFonts w:ascii="仿宋" w:hAnsi="仿宋" w:eastAsia="仿宋"/>
          <w:b w:val="0"/>
          <w:sz w:val="24"/>
          <w:szCs w:val="24"/>
        </w:rPr>
        <w:tab/>
      </w:r>
      <w:r>
        <w:rPr>
          <w:rFonts w:ascii="仿宋" w:hAnsi="仿宋" w:eastAsia="仿宋"/>
          <w:b w:val="0"/>
          <w:sz w:val="24"/>
          <w:szCs w:val="24"/>
        </w:rPr>
        <w:fldChar w:fldCharType="begin"/>
      </w:r>
      <w:r>
        <w:rPr>
          <w:rFonts w:ascii="仿宋" w:hAnsi="仿宋" w:eastAsia="仿宋"/>
          <w:b w:val="0"/>
          <w:sz w:val="24"/>
          <w:szCs w:val="24"/>
        </w:rPr>
        <w:instrText xml:space="preserve"> PAGEREF _Toc50384185 \h </w:instrText>
      </w:r>
      <w:r>
        <w:rPr>
          <w:rFonts w:ascii="仿宋" w:hAnsi="仿宋" w:eastAsia="仿宋"/>
          <w:b w:val="0"/>
          <w:sz w:val="24"/>
          <w:szCs w:val="24"/>
        </w:rPr>
        <w:fldChar w:fldCharType="separate"/>
      </w:r>
      <w:r>
        <w:rPr>
          <w:rFonts w:ascii="仿宋" w:hAnsi="仿宋" w:eastAsia="仿宋"/>
          <w:b w:val="0"/>
          <w:sz w:val="24"/>
          <w:szCs w:val="24"/>
        </w:rPr>
        <w:t>5</w:t>
      </w:r>
      <w:r>
        <w:rPr>
          <w:rFonts w:ascii="仿宋" w:hAnsi="仿宋" w:eastAsia="仿宋"/>
          <w:b w:val="0"/>
          <w:sz w:val="24"/>
          <w:szCs w:val="24"/>
        </w:rPr>
        <w:fldChar w:fldCharType="end"/>
      </w:r>
      <w:r>
        <w:rPr>
          <w:rFonts w:ascii="仿宋" w:hAnsi="仿宋" w:eastAsia="仿宋"/>
          <w:b w:val="0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" w:hAnsi="仿宋" w:eastAsia="仿宋" w:cstheme="minorBidi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"_Toc50384186" </w:instrText>
      </w:r>
      <w:r>
        <w:fldChar w:fldCharType="separate"/>
      </w:r>
      <w:r>
        <w:rPr>
          <w:rStyle w:val="22"/>
          <w:rFonts w:hint="eastAsia" w:ascii="仿宋" w:hAnsi="仿宋" w:eastAsia="仿宋"/>
          <w:i w:val="0"/>
          <w:sz w:val="24"/>
          <w:szCs w:val="24"/>
        </w:rPr>
        <w:t>（一）基本情况</w:t>
      </w:r>
      <w:r>
        <w:rPr>
          <w:rFonts w:ascii="仿宋" w:hAnsi="仿宋" w:eastAsia="仿宋"/>
          <w:i w:val="0"/>
          <w:sz w:val="24"/>
          <w:szCs w:val="24"/>
        </w:rPr>
        <w:tab/>
      </w:r>
      <w:r>
        <w:rPr>
          <w:rFonts w:ascii="仿宋" w:hAnsi="仿宋" w:eastAsia="仿宋"/>
          <w:i w:val="0"/>
          <w:sz w:val="24"/>
          <w:szCs w:val="24"/>
        </w:rPr>
        <w:fldChar w:fldCharType="begin"/>
      </w:r>
      <w:r>
        <w:rPr>
          <w:rFonts w:ascii="仿宋" w:hAnsi="仿宋" w:eastAsia="仿宋"/>
          <w:i w:val="0"/>
          <w:sz w:val="24"/>
          <w:szCs w:val="24"/>
        </w:rPr>
        <w:instrText xml:space="preserve"> PAGEREF _Toc50384186 \h </w:instrText>
      </w:r>
      <w:r>
        <w:rPr>
          <w:rFonts w:ascii="仿宋" w:hAnsi="仿宋" w:eastAsia="仿宋"/>
          <w:i w:val="0"/>
          <w:sz w:val="24"/>
          <w:szCs w:val="24"/>
        </w:rPr>
        <w:fldChar w:fldCharType="separate"/>
      </w:r>
      <w:r>
        <w:rPr>
          <w:rFonts w:ascii="仿宋" w:hAnsi="仿宋" w:eastAsia="仿宋"/>
          <w:i w:val="0"/>
          <w:sz w:val="24"/>
          <w:szCs w:val="24"/>
        </w:rPr>
        <w:t>5</w:t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"_Toc50384187"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1.</w:t>
      </w:r>
      <w:r>
        <w:rPr>
          <w:rStyle w:val="22"/>
          <w:rFonts w:hint="eastAsia" w:ascii="仿宋" w:hAnsi="仿宋" w:eastAsia="仿宋"/>
          <w:sz w:val="24"/>
          <w:szCs w:val="24"/>
        </w:rPr>
        <w:t>立项目的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_Toc50384187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"_Toc50384188"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2.</w:t>
      </w:r>
      <w:r>
        <w:rPr>
          <w:rStyle w:val="22"/>
          <w:rFonts w:hint="eastAsia" w:ascii="仿宋" w:hAnsi="仿宋" w:eastAsia="仿宋"/>
          <w:sz w:val="24"/>
          <w:szCs w:val="24"/>
        </w:rPr>
        <w:t>项目资金情况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_Toc50384188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5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" w:hAnsi="仿宋" w:eastAsia="仿宋" w:cstheme="minorBidi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"_Toc50384189" </w:instrText>
      </w:r>
      <w:r>
        <w:fldChar w:fldCharType="separate"/>
      </w:r>
      <w:r>
        <w:rPr>
          <w:rStyle w:val="22"/>
          <w:rFonts w:hint="eastAsia" w:ascii="仿宋" w:hAnsi="仿宋" w:eastAsia="仿宋"/>
          <w:i w:val="0"/>
          <w:sz w:val="24"/>
          <w:szCs w:val="24"/>
        </w:rPr>
        <w:t>（二）绩效评价工作开展情况</w:t>
      </w:r>
      <w:r>
        <w:rPr>
          <w:rFonts w:ascii="仿宋" w:hAnsi="仿宋" w:eastAsia="仿宋"/>
          <w:i w:val="0"/>
          <w:sz w:val="24"/>
          <w:szCs w:val="24"/>
        </w:rPr>
        <w:tab/>
      </w:r>
      <w:r>
        <w:rPr>
          <w:rFonts w:ascii="仿宋" w:hAnsi="仿宋" w:eastAsia="仿宋"/>
          <w:i w:val="0"/>
          <w:sz w:val="24"/>
          <w:szCs w:val="24"/>
        </w:rPr>
        <w:fldChar w:fldCharType="begin"/>
      </w:r>
      <w:r>
        <w:rPr>
          <w:rFonts w:ascii="仿宋" w:hAnsi="仿宋" w:eastAsia="仿宋"/>
          <w:i w:val="0"/>
          <w:sz w:val="24"/>
          <w:szCs w:val="24"/>
        </w:rPr>
        <w:instrText xml:space="preserve"> PAGEREF _Toc50384189 \h </w:instrText>
      </w:r>
      <w:r>
        <w:rPr>
          <w:rFonts w:ascii="仿宋" w:hAnsi="仿宋" w:eastAsia="仿宋"/>
          <w:i w:val="0"/>
          <w:sz w:val="24"/>
          <w:szCs w:val="24"/>
        </w:rPr>
        <w:fldChar w:fldCharType="separate"/>
      </w:r>
      <w:r>
        <w:rPr>
          <w:rFonts w:ascii="仿宋" w:hAnsi="仿宋" w:eastAsia="仿宋"/>
          <w:i w:val="0"/>
          <w:sz w:val="24"/>
          <w:szCs w:val="24"/>
        </w:rPr>
        <w:t>6</w:t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"_Toc50384190"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1.</w:t>
      </w:r>
      <w:r>
        <w:rPr>
          <w:rStyle w:val="22"/>
          <w:rFonts w:hint="eastAsia" w:ascii="仿宋" w:hAnsi="仿宋" w:eastAsia="仿宋"/>
          <w:sz w:val="24"/>
          <w:szCs w:val="24"/>
        </w:rPr>
        <w:t>评价目的、对象和范围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_Toc50384190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"_Toc50384191"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2.</w:t>
      </w:r>
      <w:r>
        <w:rPr>
          <w:rStyle w:val="22"/>
          <w:rFonts w:hint="eastAsia" w:ascii="仿宋" w:hAnsi="仿宋" w:eastAsia="仿宋"/>
          <w:sz w:val="24"/>
          <w:szCs w:val="24"/>
        </w:rPr>
        <w:t>评价抽样情况、评价方法、时间安排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_Toc50384191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"_Toc50384192"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3.</w:t>
      </w:r>
      <w:r>
        <w:rPr>
          <w:rStyle w:val="22"/>
          <w:rFonts w:hint="eastAsia" w:ascii="仿宋" w:hAnsi="仿宋" w:eastAsia="仿宋"/>
          <w:sz w:val="24"/>
          <w:szCs w:val="24"/>
        </w:rPr>
        <w:t>评价体系和综合评分方法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_Toc50384192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" w:hAnsi="仿宋" w:eastAsia="仿宋" w:cstheme="minorBidi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"_Toc50384193" </w:instrText>
      </w:r>
      <w:r>
        <w:fldChar w:fldCharType="separate"/>
      </w:r>
      <w:r>
        <w:rPr>
          <w:rStyle w:val="22"/>
          <w:rFonts w:hint="eastAsia" w:ascii="仿宋" w:hAnsi="仿宋" w:eastAsia="仿宋"/>
          <w:i w:val="0"/>
          <w:sz w:val="24"/>
          <w:szCs w:val="24"/>
        </w:rPr>
        <w:t>（三）绩效指标完成情况分析</w:t>
      </w:r>
      <w:r>
        <w:rPr>
          <w:rFonts w:ascii="仿宋" w:hAnsi="仿宋" w:eastAsia="仿宋"/>
          <w:i w:val="0"/>
          <w:sz w:val="24"/>
          <w:szCs w:val="24"/>
        </w:rPr>
        <w:tab/>
      </w:r>
      <w:r>
        <w:rPr>
          <w:rFonts w:ascii="仿宋" w:hAnsi="仿宋" w:eastAsia="仿宋"/>
          <w:i w:val="0"/>
          <w:sz w:val="24"/>
          <w:szCs w:val="24"/>
        </w:rPr>
        <w:fldChar w:fldCharType="begin"/>
      </w:r>
      <w:r>
        <w:rPr>
          <w:rFonts w:ascii="仿宋" w:hAnsi="仿宋" w:eastAsia="仿宋"/>
          <w:i w:val="0"/>
          <w:sz w:val="24"/>
          <w:szCs w:val="24"/>
        </w:rPr>
        <w:instrText xml:space="preserve"> PAGEREF _Toc50384193 \h </w:instrText>
      </w:r>
      <w:r>
        <w:rPr>
          <w:rFonts w:ascii="仿宋" w:hAnsi="仿宋" w:eastAsia="仿宋"/>
          <w:i w:val="0"/>
          <w:sz w:val="24"/>
          <w:szCs w:val="24"/>
        </w:rPr>
        <w:fldChar w:fldCharType="separate"/>
      </w:r>
      <w:r>
        <w:rPr>
          <w:rFonts w:ascii="仿宋" w:hAnsi="仿宋" w:eastAsia="仿宋"/>
          <w:i w:val="0"/>
          <w:sz w:val="24"/>
          <w:szCs w:val="24"/>
        </w:rPr>
        <w:t>7</w:t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"_Toc50384194"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1.</w:t>
      </w:r>
      <w:r>
        <w:rPr>
          <w:rStyle w:val="22"/>
          <w:rFonts w:hint="eastAsia" w:ascii="仿宋" w:hAnsi="仿宋" w:eastAsia="仿宋"/>
          <w:sz w:val="24"/>
          <w:szCs w:val="24"/>
        </w:rPr>
        <w:t>绩效目标完成情况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_Toc50384194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"_Toc50384195"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2.</w:t>
      </w:r>
      <w:r>
        <w:rPr>
          <w:rStyle w:val="22"/>
          <w:rFonts w:hint="eastAsia" w:ascii="仿宋" w:hAnsi="仿宋" w:eastAsia="仿宋"/>
          <w:sz w:val="24"/>
          <w:szCs w:val="24"/>
        </w:rPr>
        <w:t>未完成指标的原因以及已完成指标且超出指标目标值</w:t>
      </w:r>
      <w:r>
        <w:rPr>
          <w:rStyle w:val="22"/>
          <w:rFonts w:ascii="仿宋" w:hAnsi="仿宋" w:eastAsia="仿宋"/>
          <w:sz w:val="24"/>
          <w:szCs w:val="24"/>
        </w:rPr>
        <w:t>30%</w:t>
      </w:r>
      <w:r>
        <w:rPr>
          <w:rStyle w:val="22"/>
          <w:rFonts w:hint="eastAsia" w:ascii="仿宋" w:hAnsi="仿宋" w:eastAsia="仿宋"/>
          <w:sz w:val="24"/>
          <w:szCs w:val="24"/>
        </w:rPr>
        <w:t>以上的原因分析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_Toc50384195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theme="minorBidi"/>
          <w:sz w:val="24"/>
          <w:szCs w:val="24"/>
        </w:rPr>
      </w:pPr>
      <w:r>
        <w:fldChar w:fldCharType="begin"/>
      </w:r>
      <w:r>
        <w:instrText xml:space="preserve"> HYPERLINK \l "_Toc50384196" </w:instrText>
      </w:r>
      <w:r>
        <w:fldChar w:fldCharType="separate"/>
      </w:r>
      <w:r>
        <w:rPr>
          <w:rStyle w:val="22"/>
          <w:rFonts w:ascii="仿宋" w:hAnsi="仿宋" w:eastAsia="仿宋"/>
          <w:sz w:val="24"/>
          <w:szCs w:val="24"/>
        </w:rPr>
        <w:t>3.</w:t>
      </w:r>
      <w:r>
        <w:rPr>
          <w:rStyle w:val="22"/>
          <w:rFonts w:hint="eastAsia" w:ascii="仿宋" w:hAnsi="仿宋" w:eastAsia="仿宋"/>
          <w:sz w:val="24"/>
          <w:szCs w:val="24"/>
        </w:rPr>
        <w:t>存在的问题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fldChar w:fldCharType="begin"/>
      </w:r>
      <w:r>
        <w:rPr>
          <w:rFonts w:ascii="仿宋" w:hAnsi="仿宋" w:eastAsia="仿宋"/>
          <w:sz w:val="24"/>
          <w:szCs w:val="24"/>
        </w:rPr>
        <w:instrText xml:space="preserve"> PAGEREF _Toc50384196 \h </w:instrText>
      </w:r>
      <w:r>
        <w:rPr>
          <w:rFonts w:ascii="仿宋" w:hAnsi="仿宋" w:eastAsia="仿宋"/>
          <w:sz w:val="24"/>
          <w:szCs w:val="24"/>
        </w:rPr>
        <w:fldChar w:fldCharType="separate"/>
      </w:r>
      <w:r>
        <w:rPr>
          <w:rFonts w:ascii="仿宋" w:hAnsi="仿宋" w:eastAsia="仿宋"/>
          <w:sz w:val="24"/>
          <w:szCs w:val="24"/>
        </w:rPr>
        <w:t>10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" w:hAnsi="仿宋" w:eastAsia="仿宋" w:cstheme="minorBidi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"_Toc50384197" </w:instrText>
      </w:r>
      <w:r>
        <w:fldChar w:fldCharType="separate"/>
      </w:r>
      <w:r>
        <w:rPr>
          <w:rStyle w:val="22"/>
          <w:rFonts w:hint="eastAsia" w:ascii="仿宋" w:hAnsi="仿宋" w:eastAsia="仿宋"/>
          <w:i w:val="0"/>
          <w:sz w:val="24"/>
          <w:szCs w:val="24"/>
        </w:rPr>
        <w:t>（四）结果拟应用建议</w:t>
      </w:r>
      <w:r>
        <w:rPr>
          <w:rFonts w:ascii="仿宋" w:hAnsi="仿宋" w:eastAsia="仿宋"/>
          <w:i w:val="0"/>
          <w:sz w:val="24"/>
          <w:szCs w:val="24"/>
        </w:rPr>
        <w:tab/>
      </w:r>
      <w:r>
        <w:rPr>
          <w:rFonts w:ascii="仿宋" w:hAnsi="仿宋" w:eastAsia="仿宋"/>
          <w:i w:val="0"/>
          <w:sz w:val="24"/>
          <w:szCs w:val="24"/>
        </w:rPr>
        <w:fldChar w:fldCharType="begin"/>
      </w:r>
      <w:r>
        <w:rPr>
          <w:rFonts w:ascii="仿宋" w:hAnsi="仿宋" w:eastAsia="仿宋"/>
          <w:i w:val="0"/>
          <w:sz w:val="24"/>
          <w:szCs w:val="24"/>
        </w:rPr>
        <w:instrText xml:space="preserve"> PAGEREF _Toc50384197 \h </w:instrText>
      </w:r>
      <w:r>
        <w:rPr>
          <w:rFonts w:ascii="仿宋" w:hAnsi="仿宋" w:eastAsia="仿宋"/>
          <w:i w:val="0"/>
          <w:sz w:val="24"/>
          <w:szCs w:val="24"/>
        </w:rPr>
        <w:fldChar w:fldCharType="separate"/>
      </w:r>
      <w:r>
        <w:rPr>
          <w:rFonts w:ascii="仿宋" w:hAnsi="仿宋" w:eastAsia="仿宋"/>
          <w:i w:val="0"/>
          <w:sz w:val="24"/>
          <w:szCs w:val="24"/>
        </w:rPr>
        <w:t>11</w:t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textAlignment w:val="auto"/>
        <w:rPr>
          <w:rFonts w:ascii="仿宋" w:hAnsi="仿宋" w:eastAsia="仿宋" w:cstheme="minorBidi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"_Toc50384198" </w:instrText>
      </w:r>
      <w:r>
        <w:fldChar w:fldCharType="separate"/>
      </w:r>
      <w:r>
        <w:rPr>
          <w:rStyle w:val="22"/>
          <w:rFonts w:hint="eastAsia" w:ascii="仿宋" w:hAnsi="仿宋" w:eastAsia="仿宋"/>
          <w:i w:val="0"/>
          <w:sz w:val="24"/>
          <w:szCs w:val="24"/>
        </w:rPr>
        <w:t>（五）其他佐证材料</w:t>
      </w:r>
      <w:r>
        <w:rPr>
          <w:rFonts w:ascii="仿宋" w:hAnsi="仿宋" w:eastAsia="仿宋"/>
          <w:i w:val="0"/>
          <w:sz w:val="24"/>
          <w:szCs w:val="24"/>
        </w:rPr>
        <w:tab/>
      </w:r>
      <w:r>
        <w:rPr>
          <w:rFonts w:ascii="仿宋" w:hAnsi="仿宋" w:eastAsia="仿宋"/>
          <w:i w:val="0"/>
          <w:sz w:val="24"/>
          <w:szCs w:val="24"/>
        </w:rPr>
        <w:fldChar w:fldCharType="begin"/>
      </w:r>
      <w:r>
        <w:rPr>
          <w:rFonts w:ascii="仿宋" w:hAnsi="仿宋" w:eastAsia="仿宋"/>
          <w:i w:val="0"/>
          <w:sz w:val="24"/>
          <w:szCs w:val="24"/>
        </w:rPr>
        <w:instrText xml:space="preserve"> PAGEREF _Toc50384198 \h </w:instrText>
      </w:r>
      <w:r>
        <w:rPr>
          <w:rFonts w:ascii="仿宋" w:hAnsi="仿宋" w:eastAsia="仿宋"/>
          <w:i w:val="0"/>
          <w:sz w:val="24"/>
          <w:szCs w:val="24"/>
        </w:rPr>
        <w:fldChar w:fldCharType="separate"/>
      </w:r>
      <w:r>
        <w:rPr>
          <w:rFonts w:ascii="仿宋" w:hAnsi="仿宋" w:eastAsia="仿宋"/>
          <w:i w:val="0"/>
          <w:sz w:val="24"/>
          <w:szCs w:val="24"/>
        </w:rPr>
        <w:t>12</w:t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  <w:r>
        <w:rPr>
          <w:rFonts w:ascii="仿宋" w:hAnsi="仿宋" w:eastAsia="仿宋"/>
          <w:i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仿宋" w:hAnsi="仿宋" w:eastAsia="仿宋" w:cs="黑体"/>
          <w:sz w:val="24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  <w:bookmarkStart w:id="0" w:name="_Toc50384178"/>
      <w:r>
        <w:rPr>
          <w:rFonts w:hint="eastAsia"/>
        </w:rPr>
        <w:t>一、评价结论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" w:name="_Toc50384179"/>
      <w:r>
        <w:rPr>
          <w:rFonts w:hint="eastAsia"/>
        </w:rPr>
        <w:t>(一）绩效评价结论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湖北省知识产权局20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知识产权引导及发展资金（转移支付）绩效目标符合国家相关法律法规及国民经济发展规划，绩效管理各项指标的设定清晰、细化、可衡量；预算资金投入足额及时，各项管理制度健全完善，资金管理及使用合规；绩效总体目标及各项具体定量定性指标完成情况良好，预算执行后，全省知识产权事业得到了较好的发展，对湖北的社会发展起到了明显促进作用，社会公众对知识产权服务工作满意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项目支出绩效评价综合得分为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分，评价等级为优。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2" w:name="_Toc50384180"/>
      <w:r>
        <w:rPr>
          <w:rFonts w:hint="eastAsia"/>
        </w:rPr>
        <w:t>（二）绩效指标完成情况分析</w:t>
      </w:r>
      <w:bookmarkEnd w:id="2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3" w:name="_Toc50384181"/>
      <w:r>
        <w:rPr>
          <w:rFonts w:hint="eastAsia"/>
        </w:rPr>
        <w:t>1</w:t>
      </w:r>
      <w:r>
        <w:t>.</w:t>
      </w:r>
      <w:r>
        <w:rPr>
          <w:rFonts w:hint="eastAsia"/>
        </w:rPr>
        <w:t>预算执行情况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ascii="仿宋" w:hAnsi="仿宋" w:eastAsia="仿宋" w:cs="仿宋"/>
          <w:sz w:val="32"/>
          <w:szCs w:val="32"/>
          <w:highlight w:val="none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年批复“知识产权引导及发展资金（转移支付）”预算总额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2250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万元。至20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年12月31日，预算资金已使用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2250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万元，预算执行率1</w:t>
      </w:r>
      <w:r>
        <w:rPr>
          <w:rFonts w:ascii="仿宋" w:hAnsi="仿宋" w:eastAsia="仿宋" w:cs="仿宋"/>
          <w:sz w:val="32"/>
          <w:szCs w:val="32"/>
          <w:highlight w:val="none"/>
        </w:rPr>
        <w:t>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4" w:name="_Toc50384182"/>
      <w:r>
        <w:rPr>
          <w:rFonts w:hint="eastAsia"/>
        </w:rPr>
        <w:t>2</w:t>
      </w:r>
      <w:r>
        <w:t>.</w:t>
      </w:r>
      <w:r>
        <w:rPr>
          <w:rFonts w:hint="eastAsia"/>
        </w:rPr>
        <w:t>产出和效益指标完成情况</w:t>
      </w:r>
      <w:bookmarkEnd w:id="4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年，省</w:t>
      </w:r>
      <w:r>
        <w:rPr>
          <w:rFonts w:hint="eastAsia" w:ascii="仿宋" w:hAnsi="仿宋" w:eastAsia="仿宋" w:cs="仿宋"/>
          <w:sz w:val="32"/>
          <w:szCs w:val="32"/>
        </w:rPr>
        <w:t>知识产权引导及发展资金（转移支付）项目共设定绩效指标8项，具体为：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（1）产出指标7项，目标值为：高价值培育项目数量达到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件，建立中小学知识产权教育试点学校数量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家，护航湖北省企业“走出去”达到2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个，高价值品牌培育项目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8个</w:t>
      </w:r>
      <w:r>
        <w:rPr>
          <w:rFonts w:hint="eastAsia" w:ascii="仿宋" w:hAnsi="仿宋" w:eastAsia="仿宋" w:cs="仿宋"/>
          <w:sz w:val="32"/>
          <w:szCs w:val="32"/>
        </w:rPr>
        <w:t>，品牌海外护航项目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达到2个，品牌运用示范项目达到8个，</w:t>
      </w:r>
      <w:r>
        <w:rPr>
          <w:rFonts w:hint="eastAsia" w:ascii="仿宋" w:hAnsi="仿宋" w:eastAsia="仿宋" w:cs="仿宋"/>
          <w:sz w:val="32"/>
          <w:szCs w:val="32"/>
        </w:rPr>
        <w:t>对已认定的“走出去”企业服务率达到1</w:t>
      </w:r>
      <w:r>
        <w:rPr>
          <w:rFonts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%。实际完成值为：高价值培育项目数量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件，建立中小学知识产权教育试点学校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家，护航湖北省企业“走出去”达到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个，高价值品牌培育项目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16个</w:t>
      </w:r>
      <w:r>
        <w:rPr>
          <w:rFonts w:hint="eastAsia" w:ascii="仿宋" w:hAnsi="仿宋" w:eastAsia="仿宋" w:cs="仿宋"/>
          <w:sz w:val="32"/>
          <w:szCs w:val="32"/>
        </w:rPr>
        <w:t>，品牌海外护航项目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7个，品牌运用示范项目12个，</w:t>
      </w:r>
      <w:r>
        <w:rPr>
          <w:rFonts w:hint="eastAsia" w:ascii="仿宋" w:hAnsi="仿宋" w:eastAsia="仿宋" w:cs="仿宋"/>
          <w:sz w:val="32"/>
          <w:szCs w:val="32"/>
        </w:rPr>
        <w:t>对已认定的“走出去”企业服务率达到1</w:t>
      </w:r>
      <w:r>
        <w:rPr>
          <w:rFonts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%，。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（2）效益指标1项，</w:t>
      </w:r>
      <w:r>
        <w:rPr>
          <w:rFonts w:hint="eastAsia" w:ascii="仿宋" w:hAnsi="仿宋" w:eastAsia="仿宋" w:cs="仿宋"/>
          <w:sz w:val="32"/>
          <w:szCs w:val="32"/>
        </w:rPr>
        <w:t>目标值为：全省万人发明专利拥有量达到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10件</w:t>
      </w:r>
      <w:r>
        <w:rPr>
          <w:rFonts w:hint="eastAsia" w:ascii="仿宋" w:hAnsi="仿宋" w:eastAsia="仿宋" w:cs="仿宋"/>
          <w:sz w:val="32"/>
          <w:szCs w:val="32"/>
        </w:rPr>
        <w:t>。实际完成值为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12.41件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偏差较大的主要是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商标</w:t>
      </w:r>
      <w:r>
        <w:rPr>
          <w:rFonts w:hint="eastAsia" w:ascii="仿宋" w:hAnsi="仿宋" w:eastAsia="仿宋"/>
          <w:sz w:val="32"/>
          <w:szCs w:val="32"/>
        </w:rPr>
        <w:t>品牌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业务</w:t>
      </w:r>
      <w:r>
        <w:rPr>
          <w:rFonts w:hint="eastAsia" w:ascii="仿宋" w:hAnsi="仿宋" w:eastAsia="仿宋"/>
          <w:sz w:val="32"/>
          <w:szCs w:val="32"/>
        </w:rPr>
        <w:t>，都大幅度超预算绩效指标完成，其主要原因是：商标品牌业务并入省知识产权局年限不长，各项工作还处于磨合、适应阶段，所以在编制预算绩效指标时，对年度达成目标值采取了保守估计。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5" w:name="_Toc50384183"/>
      <w:r>
        <w:rPr>
          <w:rFonts w:hint="eastAsia"/>
        </w:rPr>
        <w:t>（三）存在的主要问题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" w:hAnsi="仿宋" w:eastAsia="仿宋" w:cs="仿宋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2020年的绩效指标中有5项沿用了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年绩效指标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系，保证了指标体系的有效持续；新纳入了“高价值品牌培育项目”、“品牌海外护航项目”、“品牌运用示范项目”这三个原来没有的“商标和地理标志”类的3个绩效指标。“商标和地理标志”是2019年省知识产权局进行机构重组改革时新纳入的工作职能，2020年在制定绩效指标时，更多地考虑了工作的磨合性，以及工作可能面临的困难，所以指标制定比较保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6" w:name="_Toc50384184"/>
      <w:r>
        <w:rPr>
          <w:rFonts w:hint="eastAsia"/>
        </w:rPr>
        <w:t>（四）结果拟应用建议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1.将绩效考核指标和责任部门实际工作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工作重点、重大政策</w:t>
      </w:r>
      <w:r>
        <w:rPr>
          <w:rFonts w:hint="eastAsia" w:ascii="仿宋" w:hAnsi="仿宋" w:eastAsia="仿宋" w:cs="仿宋"/>
          <w:sz w:val="32"/>
          <w:szCs w:val="32"/>
        </w:rPr>
        <w:t>相紧密结合。和责任部门进行全面、深入的沟通，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调整绩效指标体系，</w:t>
      </w:r>
      <w:r>
        <w:rPr>
          <w:rFonts w:hint="eastAsia" w:ascii="仿宋" w:hAnsi="仿宋" w:eastAsia="仿宋" w:cs="仿宋"/>
          <w:sz w:val="32"/>
          <w:szCs w:val="32"/>
        </w:rPr>
        <w:t>制定切合实际、有效的绩效考核指标。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健全绩效动态管理机制，加强绩效评价结果的应用。将对绩效目标执行情况的实时监控工作纳入单位管理层的日常工作，加强对绩效运行的监控，及时掌握绩效目标的完成情况。将绩效考核和单位部门工作考核有效结合，加强绩效评价结果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3.针对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偏差较大的</w:t>
      </w:r>
      <w:r>
        <w:rPr>
          <w:rFonts w:hint="eastAsia" w:ascii="仿宋" w:hAnsi="仿宋" w:eastAsia="仿宋" w:cs="仿宋"/>
          <w:sz w:val="32"/>
          <w:szCs w:val="32"/>
        </w:rPr>
        <w:t>指标，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结合目前的实际工作状态和效率，合理指定有效的绩效指标的目标值，</w:t>
      </w:r>
      <w:r>
        <w:rPr>
          <w:rFonts w:hint="eastAsia" w:ascii="仿宋" w:hAnsi="仿宋" w:eastAsia="仿宋" w:cs="仿宋"/>
          <w:sz w:val="32"/>
          <w:szCs w:val="32"/>
        </w:rPr>
        <w:t>能更有效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真实地</w:t>
      </w:r>
      <w:r>
        <w:rPr>
          <w:rFonts w:hint="eastAsia" w:ascii="仿宋" w:hAnsi="仿宋" w:eastAsia="仿宋" w:cs="仿宋"/>
          <w:sz w:val="32"/>
          <w:szCs w:val="32"/>
        </w:rPr>
        <w:t>反应省知识产权局工作效率。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7" w:name="_Toc50384185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</w:rPr>
      </w:pPr>
      <w:r>
        <w:rPr>
          <w:rFonts w:hint="eastAsia"/>
        </w:rPr>
        <w:t>二、佐证材料</w:t>
      </w:r>
      <w:bookmarkEnd w:id="7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</w:rPr>
      </w:pPr>
      <w:bookmarkStart w:id="8" w:name="_Toc50384186"/>
      <w:r>
        <w:rPr>
          <w:rFonts w:hint="eastAsia"/>
        </w:rPr>
        <w:t>（一）基本情况</w:t>
      </w:r>
      <w:bookmarkEnd w:id="8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9" w:name="_Toc50384187"/>
      <w:r>
        <w:rPr>
          <w:rFonts w:hint="eastAsia"/>
        </w:rPr>
        <w:t>1.立项目的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根据《湖北省知识产权战略纲要》及《加强专利创造运用保护暂行办法实施细则》实施要求，充分发挥知识产权在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/>
          <w:sz w:val="32"/>
          <w:szCs w:val="32"/>
        </w:rPr>
        <w:t>省经济建设和社会发展中的主导作用，加强知识产权转化引导工作，做好专利奖励、宣传、人才培训、专利执法、专利战略实施等方面的工作。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0" w:name="_Toc50384188"/>
      <w:r>
        <w:rPr>
          <w:rFonts w:hint="eastAsia"/>
        </w:rPr>
        <w:t>2.项目资金情况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ascii="仿宋" w:hAnsi="仿宋" w:eastAsia="仿宋"/>
          <w:sz w:val="32"/>
          <w:szCs w:val="32"/>
          <w:highlight w:val="none"/>
        </w:rPr>
        <w:t>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</w:rPr>
        <w:t>度</w:t>
      </w:r>
      <w:r>
        <w:rPr>
          <w:rFonts w:hint="eastAsia" w:ascii="仿宋" w:hAnsi="仿宋" w:eastAsia="仿宋"/>
          <w:sz w:val="32"/>
          <w:szCs w:val="32"/>
          <w:highlight w:val="none"/>
        </w:rPr>
        <w:t>，省级财政下达知识产权转化引导与发展专项资金（转移支付）项目预算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2259</w:t>
      </w:r>
      <w:r>
        <w:rPr>
          <w:rFonts w:hint="eastAsia" w:ascii="仿宋" w:hAnsi="仿宋" w:eastAsia="仿宋"/>
          <w:sz w:val="32"/>
          <w:szCs w:val="32"/>
          <w:highlight w:val="none"/>
        </w:rPr>
        <w:t>万元，专项用于支持和引导全省知识产权事业发展。实际执行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2250</w:t>
      </w:r>
      <w:r>
        <w:rPr>
          <w:rFonts w:hint="eastAsia" w:ascii="仿宋" w:hAnsi="仿宋" w:eastAsia="仿宋"/>
          <w:sz w:val="32"/>
          <w:szCs w:val="32"/>
          <w:highlight w:val="none"/>
        </w:rPr>
        <w:t>万元，执行率1</w:t>
      </w:r>
      <w:r>
        <w:rPr>
          <w:rFonts w:ascii="仿宋" w:hAnsi="仿宋" w:eastAsia="仿宋"/>
          <w:sz w:val="32"/>
          <w:szCs w:val="32"/>
          <w:highlight w:val="none"/>
        </w:rPr>
        <w:t>00</w:t>
      </w:r>
      <w:r>
        <w:rPr>
          <w:rFonts w:hint="eastAsia" w:ascii="仿宋" w:hAnsi="仿宋" w:eastAsia="仿宋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年该项资金主要用于：高价值知识产权培育工程、中小学知识产权试点示范学校、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护航湖北省企业“走出去”、高价值品牌培育项目、品牌海外护航项目、品牌运用示范项目</w:t>
      </w:r>
      <w:r>
        <w:rPr>
          <w:rFonts w:hint="eastAsia" w:ascii="仿宋" w:hAnsi="仿宋" w:eastAsia="仿宋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年共设定“知识产权引导及发展资金（转移支付）”绩效指标8项，其中：产出指标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项、效益指标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项。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项指标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全部完成</w:t>
      </w:r>
      <w:r>
        <w:rPr>
          <w:rFonts w:hint="eastAsia" w:ascii="仿宋" w:hAnsi="仿宋" w:eastAsia="仿宋"/>
          <w:sz w:val="32"/>
          <w:szCs w:val="32"/>
        </w:rPr>
        <w:t>，其中：超出指标目标值30%以上完成指标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</w:rPr>
      </w:pPr>
      <w:bookmarkStart w:id="11" w:name="_Toc50384189"/>
      <w:r>
        <w:rPr>
          <w:rFonts w:hint="eastAsia"/>
        </w:rPr>
        <w:t>（二）绩效评价工作开展情况</w:t>
      </w:r>
      <w:bookmarkEnd w:id="11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2" w:name="_Toc50384190"/>
      <w:r>
        <w:rPr>
          <w:rFonts w:hint="eastAsia"/>
        </w:rPr>
        <w:t>1</w:t>
      </w:r>
      <w:r>
        <w:t>.</w:t>
      </w:r>
      <w:r>
        <w:rPr>
          <w:rFonts w:hint="eastAsia"/>
        </w:rPr>
        <w:t>评价目的、对象和范围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为改进预算管理、优化资源配置，提高公共产品质量和服务水平，根据《湖北省人大常委会关于进一步加强预算绩效管理的决定》、湖北省财政厅《关于编制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  <w:highlight w:val="none"/>
        </w:rPr>
        <w:t>年度省直部门决算的通知》（鄂财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库发</w:t>
      </w:r>
      <w:r>
        <w:rPr>
          <w:rFonts w:hint="eastAsia" w:ascii="仿宋" w:hAnsi="仿宋" w:eastAsia="仿宋"/>
          <w:sz w:val="32"/>
          <w:szCs w:val="32"/>
          <w:highlight w:val="none"/>
        </w:rPr>
        <w:t>[20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</w:rPr>
        <w:t>]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highlight w:val="none"/>
        </w:rPr>
        <w:t>号）等文件要求，进行此次绩效评价。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此次绩效评价力争实现两项目的：一是设计合理的指标体系和评价标准，科学、规范的对省知识产权引导及发展资金（转移支付）</w:t>
      </w:r>
      <w:r>
        <w:rPr>
          <w:rFonts w:hint="eastAsia" w:ascii="仿宋" w:hAnsi="仿宋" w:eastAsia="仿宋" w:cs="仿宋"/>
          <w:sz w:val="32"/>
          <w:szCs w:val="32"/>
        </w:rPr>
        <w:t>项目支出进行客观公正地评价；二是总结经验教训，为进一步加强“湖北省知识产权引导及发展资金（转移支付）项目支出”管理，发挥资金效益提供重要的参考依据。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评价对象为20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年度湖北省知识产权引导及发展资金（转移支付）项目支出情况和绩效目标完成情况。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3" w:name="_Toc50384191"/>
      <w:r>
        <w:t>2.</w:t>
      </w:r>
      <w:r>
        <w:rPr>
          <w:rFonts w:hint="eastAsia"/>
        </w:rPr>
        <w:t>评价抽样情况、评价方法、时间安排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本次评价在预算支出完成方面，对财务账面实际发生情况进行全面检查后认定；绩效目标完成方面以各处室及各单位年度工作总结为主要依据，抽取部分有代表性的工作成果进行核查后认定。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评价方法主要采用比较法、成本效益法、因素分析法。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评价工作时间从202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日开始至202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日提交评价结果。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4" w:name="_Toc50384192"/>
      <w:r>
        <w:rPr>
          <w:rFonts w:hint="eastAsia"/>
        </w:rPr>
        <w:t>3</w:t>
      </w:r>
      <w:r>
        <w:t>.</w:t>
      </w:r>
      <w:r>
        <w:rPr>
          <w:rFonts w:hint="eastAsia"/>
        </w:rPr>
        <w:t>评价体系和综合评分方法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评价体系。根据省知识产权局的工作职能和实际情况，评价指标以产出指标为主，效益指标为辅。其中：预算支出执行情况权重为20%，产出指标权重为</w:t>
      </w:r>
      <w:r>
        <w:rPr>
          <w:rFonts w:ascii="仿宋" w:hAnsi="仿宋" w:eastAsia="仿宋"/>
          <w:sz w:val="32"/>
          <w:szCs w:val="32"/>
        </w:rPr>
        <w:t>70</w:t>
      </w:r>
      <w:r>
        <w:rPr>
          <w:rFonts w:hint="eastAsia" w:ascii="仿宋" w:hAnsi="仿宋" w:eastAsia="仿宋"/>
          <w:sz w:val="32"/>
          <w:szCs w:val="32"/>
        </w:rPr>
        <w:t>%，效益指标权重为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综合评分方法。按相关规范要求，定量指标计分原则：正向指标（即目标值为≥X，得分=权重*B/A），反向指标（即目标值为≤X，得分=权重*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/</w:t>
      </w:r>
      <w:r>
        <w:rPr>
          <w:rFonts w:ascii="仿宋" w:hAnsi="仿宋" w:eastAsia="仿宋"/>
          <w:sz w:val="32"/>
          <w:szCs w:val="32"/>
        </w:rPr>
        <w:t>B</w:t>
      </w:r>
      <w:r>
        <w:rPr>
          <w:rFonts w:hint="eastAsia" w:ascii="仿宋" w:hAnsi="仿宋" w:eastAsia="仿宋"/>
          <w:sz w:val="32"/>
          <w:szCs w:val="32"/>
        </w:rPr>
        <w:t>）得分不得突破权重总额。定量指标先汇总完成数，再计算得分。定性指标计分原则：达成预期指标、部分达成预期指标并具有一定效果、未达成预期指标且效果较差三档，分别按照该指标对应分值区间100-80%（含80%）、80-50%（含50%）、50-0%合理确定分值。汇总时，以资金额度为权重，对分值进行加权平均计算。绩效评价等级划分为四档：90（含）-100分为优，80（含）-90分为良，60（含）-80分为中，60分以下为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/>
        </w:rPr>
      </w:pPr>
      <w:bookmarkStart w:id="15" w:name="_Toc50384193"/>
      <w:r>
        <w:rPr>
          <w:rFonts w:hint="eastAsia"/>
        </w:rPr>
        <w:t>（三）绩效指标完成情况分析</w:t>
      </w:r>
      <w:bookmarkEnd w:id="15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6" w:name="_Toc50384194"/>
      <w:r>
        <w:rPr>
          <w:rFonts w:hint="eastAsia"/>
        </w:rPr>
        <w:t>1.绩效目标完成情况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全省高价值专利量稳定增长</w:t>
      </w:r>
      <w:r>
        <w:rPr>
          <w:rFonts w:hint="eastAsia" w:ascii="仿宋" w:hAnsi="仿宋" w:eastAsia="仿宋"/>
          <w:sz w:val="32"/>
          <w:szCs w:val="32"/>
        </w:rPr>
        <w:t>。增强全社会特别是市场主体知识产权认识，激发创新积极性，提升创新成果知识产权化的自觉性和能力。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设定指标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效益</w:t>
      </w:r>
      <w:r>
        <w:rPr>
          <w:rFonts w:hint="eastAsia" w:ascii="仿宋" w:hAnsi="仿宋" w:eastAsia="仿宋"/>
          <w:sz w:val="32"/>
          <w:szCs w:val="32"/>
        </w:rPr>
        <w:t>指标1项，社会效益指标1项，要求：全省万人发明专利拥有量达到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经查核相关资料，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该项</w:t>
      </w:r>
      <w:r>
        <w:rPr>
          <w:rFonts w:hint="eastAsia" w:ascii="仿宋" w:hAnsi="仿宋" w:eastAsia="仿宋"/>
          <w:sz w:val="32"/>
          <w:szCs w:val="32"/>
        </w:rPr>
        <w:t>社会效益指标均达到要求：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截止2020年底，</w:t>
      </w:r>
      <w:r>
        <w:rPr>
          <w:rFonts w:hint="eastAsia" w:ascii="仿宋" w:hAnsi="仿宋" w:eastAsia="仿宋"/>
          <w:sz w:val="32"/>
          <w:szCs w:val="32"/>
        </w:rPr>
        <w:t>全省万人发明专利拥有量达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12.41</w:t>
      </w:r>
      <w:r>
        <w:rPr>
          <w:rFonts w:hint="eastAsia" w:ascii="仿宋" w:hAnsi="仿宋" w:eastAsia="仿宋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default" w:ascii="仿宋" w:hAnsi="仿宋" w:eastAsia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进一步加强知识产权服务工作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以两大工程和一项奖为抓手，着力推动我省知识产权创造运用能力双提升。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设定指标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项，为数量指标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项，要求：①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高价值培育项目数量达90个左右。</w:t>
      </w:r>
      <w:r>
        <w:rPr>
          <w:rFonts w:hint="eastAsia" w:ascii="仿宋" w:hAnsi="仿宋" w:eastAsia="仿宋"/>
          <w:sz w:val="32"/>
          <w:szCs w:val="32"/>
        </w:rPr>
        <w:t>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认定中小学知识产权教育试点学校10家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经查核相关资料，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项数量指标均达到计划要求，其中：①湖北省知识产权局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组织实施2020年湖北省高价值知识产权培育工程。确定99个专利培育类项目为2020年实施项目，并于省财政积极沟通，加快项目资金拨付程序，将1170万元项目实施经费第一时间拨付到承担单位，支持相关企事业单位抗击疫情共度难关</w:t>
      </w:r>
      <w:r>
        <w:rPr>
          <w:rFonts w:hint="eastAsia" w:ascii="仿宋" w:hAnsi="仿宋" w:eastAsia="仿宋"/>
          <w:sz w:val="32"/>
          <w:szCs w:val="32"/>
        </w:rPr>
        <w:t>。②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sz w:val="32"/>
          <w:szCs w:val="32"/>
        </w:rPr>
        <w:t>年，湖北省知识产权局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继续推进中小学知识产权教育试点工作，确认10所学校为第五批省级中小学教育试点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（3）引导重点企业加强海外知识产权分析、布局、预警，提升重点企业纠纷应对能力，重点培育主动利用知识产权制度参与国际经济活动、掌握知识产权的话语权和主动权、具有国际竞争力的优势企业。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设定指标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项，其中：数量指标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项、质量指标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项，要求：①新认定护航企业数量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左右</w:t>
      </w:r>
      <w:r>
        <w:rPr>
          <w:rFonts w:hint="eastAsia" w:ascii="仿宋" w:hAnsi="仿宋" w:eastAsia="仿宋"/>
          <w:sz w:val="32"/>
          <w:szCs w:val="32"/>
        </w:rPr>
        <w:t>。②对已认定的“走出去”企业服务率达到1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经查核相关资料，1项数量和1项质量指标均达到计划要求，其中：①20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省知识产权局与长江存储等23多家知识产权海外护航工程企业进行了对接，就海外知识产权战略规划、PCT申请、海外保护维权防范等方面进行面对面的交流和指导</w:t>
      </w:r>
      <w:r>
        <w:rPr>
          <w:rFonts w:hint="eastAsia" w:ascii="仿宋" w:hAnsi="仿宋" w:eastAsia="仿宋"/>
          <w:sz w:val="32"/>
          <w:szCs w:val="32"/>
        </w:rPr>
        <w:t>。②20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年，对已认定的“走出去”企业服务率达到1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疫情期间与WIPO中国办事处等单位合作开展海外知识产权业务培训，参训企业达1100余家（次）。并开展重点企业走访，落实海外知识产权护航工程服务效果。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开展高价值品牌培育、品牌海外护航、品牌运用示范等品牌专项提升行动，激励我省品牌培育创新，开展品牌宣传推广活动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设定指标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项，数量指标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项，要求：①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高价值品牌培育项目数量达8个</w:t>
      </w:r>
      <w:r>
        <w:rPr>
          <w:rFonts w:hint="eastAsia" w:ascii="仿宋" w:hAnsi="仿宋" w:eastAsia="仿宋"/>
          <w:sz w:val="32"/>
          <w:szCs w:val="32"/>
        </w:rPr>
        <w:t>。②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品牌海外护航项目达2个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品牌运用示范项目达8个。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hint="default" w:ascii="仿宋" w:hAnsi="仿宋" w:eastAsia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经查核相关资料，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项数量指标基本按计划完成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其中：①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2020年，确立高价值地理标志培育项目16个</w:t>
      </w:r>
      <w:r>
        <w:rPr>
          <w:rFonts w:hint="eastAsia" w:ascii="仿宋" w:hAnsi="仿宋" w:eastAsia="仿宋"/>
          <w:color w:val="auto"/>
          <w:sz w:val="32"/>
          <w:szCs w:val="32"/>
        </w:rPr>
        <w:t>。②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2020年，确立商标类海外护航企业7家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③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2020年，确立知识产权运用示范企业12家。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7" w:name="_Toc50384195"/>
      <w:r>
        <w:rPr>
          <w:rFonts w:hint="eastAsia"/>
        </w:rPr>
        <w:t>2.未完成指标的原因以及已完成指标且超出指标目标值30%以上的原因分析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已完成指标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项，其中超出指标目标值30%以上完成指标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项，超额完成的原因主要是：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偏差较大的主要是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商标品牌业务</w:t>
      </w:r>
      <w:r>
        <w:rPr>
          <w:rFonts w:hint="eastAsia" w:ascii="仿宋" w:hAnsi="仿宋" w:eastAsia="仿宋"/>
          <w:sz w:val="32"/>
          <w:szCs w:val="32"/>
        </w:rPr>
        <w:t>，都大幅度超预算绩效指标完成，其主要原因是：商标品牌业务并入省知识产权局年限不长，各项工作还处于磨合、适应阶段，所以在编制预算绩效指标时，对年度达成目标值采取了保守估计。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8" w:name="_Toc50384196"/>
      <w:r>
        <w:rPr>
          <w:rFonts w:hint="eastAsia"/>
        </w:rPr>
        <w:t>3.存在的问题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ascii="仿宋" w:hAnsi="仿宋" w:eastAsia="仿宋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2020年的绩效指标中有5项沿用了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年绩效指标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系，保证了指标体系的有效持续；新纳入了“高价值品牌培育项目”、“品牌海外护航项目”、“品牌运用示范项目”这三个原来没有的“商标和地理标志”类的3个绩效指标。“商标和地理标志”是2019年省知识产权局进行机构重组改革时新纳入的工作职能，2020年在制定绩效指标时，更多地考虑了工作的磨合性，以及工作可能面临的困难，所以指标制定比较保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19" w:name="_Toc50384197"/>
      <w:r>
        <w:rPr>
          <w:rFonts w:hint="eastAsia"/>
        </w:rPr>
        <w:t>（四）结果拟应用建议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bookmarkStart w:id="20" w:name="_Toc50384198"/>
      <w:r>
        <w:rPr>
          <w:rFonts w:hint="eastAsia" w:ascii="仿宋" w:hAnsi="仿宋" w:eastAsia="仿宋" w:cs="仿宋"/>
          <w:sz w:val="32"/>
          <w:szCs w:val="32"/>
        </w:rPr>
        <w:t>1.将绩效考核指标和责任部门实际工作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工作重点、重大政策</w:t>
      </w:r>
      <w:r>
        <w:rPr>
          <w:rFonts w:hint="eastAsia" w:ascii="仿宋" w:hAnsi="仿宋" w:eastAsia="仿宋" w:cs="仿宋"/>
          <w:sz w:val="32"/>
          <w:szCs w:val="32"/>
        </w:rPr>
        <w:t>相紧密结合。和责任部门进行全面、深入的沟通，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调整绩效指标体系，</w:t>
      </w:r>
      <w:r>
        <w:rPr>
          <w:rFonts w:hint="eastAsia" w:ascii="仿宋" w:hAnsi="仿宋" w:eastAsia="仿宋" w:cs="仿宋"/>
          <w:sz w:val="32"/>
          <w:szCs w:val="32"/>
        </w:rPr>
        <w:t>制定切合实际、有效的绩效考核指标。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健全绩效动态管理机制，加强绩效评价结果的应用。将对绩效目标执行情况的实时监控工作纳入单位管理层的日常工作，加强对绩效运行的监控，及时掌握绩效目标的完成情况。将绩效考核和单位部门工作考核有效结合，加强绩效评价结果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3.针对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偏差较大的</w:t>
      </w:r>
      <w:r>
        <w:rPr>
          <w:rFonts w:hint="eastAsia" w:ascii="仿宋" w:hAnsi="仿宋" w:eastAsia="仿宋" w:cs="仿宋"/>
          <w:sz w:val="32"/>
          <w:szCs w:val="32"/>
        </w:rPr>
        <w:t>指标，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结合目前的实际工作状态和效率，合理指定有效的绩效指标的目标值，</w:t>
      </w:r>
      <w:r>
        <w:rPr>
          <w:rFonts w:hint="eastAsia" w:ascii="仿宋" w:hAnsi="仿宋" w:eastAsia="仿宋" w:cs="仿宋"/>
          <w:sz w:val="32"/>
          <w:szCs w:val="32"/>
        </w:rPr>
        <w:t>能更有效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真实地</w:t>
      </w:r>
      <w:r>
        <w:rPr>
          <w:rFonts w:hint="eastAsia" w:ascii="仿宋" w:hAnsi="仿宋" w:eastAsia="仿宋" w:cs="仿宋"/>
          <w:sz w:val="32"/>
          <w:szCs w:val="32"/>
        </w:rPr>
        <w:t>反应省知识产权局工作效率。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>（五）其他佐证材料</w:t>
      </w:r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年省知识产权引导及发展资金（转移支付）项目自评表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湖北永和有限责任会计师事务所      中国注册会计师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武汉市洪山区珞瑜路1号鹏程国际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中国注册会计师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座3</w:t>
      </w:r>
      <w:r>
        <w:rPr>
          <w:rFonts w:ascii="仿宋" w:hAnsi="仿宋" w:eastAsia="仿宋"/>
          <w:sz w:val="32"/>
          <w:szCs w:val="32"/>
        </w:rPr>
        <w:t>018</w:t>
      </w:r>
      <w:r>
        <w:rPr>
          <w:rFonts w:hint="eastAsia" w:ascii="仿宋" w:hAnsi="仿宋" w:eastAsia="仿宋"/>
          <w:sz w:val="32"/>
          <w:szCs w:val="32"/>
        </w:rPr>
        <w:t>室</w:t>
      </w:r>
    </w:p>
    <w:p>
      <w:pPr>
        <w:pStyle w:val="2"/>
      </w:pPr>
      <w:bookmarkStart w:id="21" w:name="_GoBack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电话：027-87165926   87869032　　  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年5月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_GBK" w:hAnsi="方正小标宋_GBK" w:eastAsia="方正小标宋_GBK" w:cs="方正小标宋_GBK"/>
          <w:sz w:val="48"/>
          <w:szCs w:val="4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文本框 2" o:spid="_x0000_s4097" o:spt="202" type="#_x0000_t202" style="position:absolute;left:0pt;margin-left:426.65pt;margin-top:-1.5pt;height:11.5pt;width:12.1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30"/>
        <w:szCs w:val="21"/>
      </w:rPr>
    </w:lvl>
    <w:lvl w:ilvl="1" w:tentative="0">
      <w:start w:val="1"/>
      <w:numFmt w:val="decimal"/>
      <w:pStyle w:val="2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30"/>
        <w:szCs w:val="21"/>
        <w:u w:val="none"/>
        <w:vertAlign w:val="baseline"/>
      </w:rPr>
    </w:lvl>
    <w:lvl w:ilvl="2" w:tentative="0">
      <w:start w:val="1"/>
      <w:numFmt w:val="decimal"/>
      <w:pStyle w:val="2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30"/>
        <w:szCs w:val="30"/>
      </w:rPr>
    </w:lvl>
    <w:lvl w:ilvl="3" w:tentative="0">
      <w:start w:val="1"/>
      <w:numFmt w:val="decimal"/>
      <w:suff w:val="nothing"/>
      <w:lvlText w:val="%1.%2.%3.%4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30"/>
        <w:szCs w:val="30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23"/>
      <w:suff w:val="nothing"/>
      <w:lvlText w:val="%1——"/>
      <w:lvlJc w:val="left"/>
      <w:pPr>
        <w:ind w:left="834" w:hanging="408"/>
      </w:pPr>
      <w:rPr>
        <w:rFonts w:hint="eastAsia"/>
        <w:lang w:val="en-US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3A837D6D"/>
    <w:multiLevelType w:val="singleLevel"/>
    <w:tmpl w:val="3A837D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C9D"/>
    <w:rsid w:val="000056FC"/>
    <w:rsid w:val="00083240"/>
    <w:rsid w:val="000848A5"/>
    <w:rsid w:val="00091D3C"/>
    <w:rsid w:val="0009452D"/>
    <w:rsid w:val="000B700B"/>
    <w:rsid w:val="000E771E"/>
    <w:rsid w:val="000F1089"/>
    <w:rsid w:val="000F250C"/>
    <w:rsid w:val="001003E1"/>
    <w:rsid w:val="0012510A"/>
    <w:rsid w:val="001969B6"/>
    <w:rsid w:val="001B14FB"/>
    <w:rsid w:val="001C3F33"/>
    <w:rsid w:val="001E1C68"/>
    <w:rsid w:val="00200C9D"/>
    <w:rsid w:val="002200DB"/>
    <w:rsid w:val="00274661"/>
    <w:rsid w:val="002A4122"/>
    <w:rsid w:val="002B3390"/>
    <w:rsid w:val="002C5784"/>
    <w:rsid w:val="002C7F4F"/>
    <w:rsid w:val="002D38F3"/>
    <w:rsid w:val="002D555D"/>
    <w:rsid w:val="002E1C77"/>
    <w:rsid w:val="002E600B"/>
    <w:rsid w:val="00306DB2"/>
    <w:rsid w:val="00313485"/>
    <w:rsid w:val="0031607D"/>
    <w:rsid w:val="00317679"/>
    <w:rsid w:val="00347297"/>
    <w:rsid w:val="00361D8D"/>
    <w:rsid w:val="00375A21"/>
    <w:rsid w:val="003870B3"/>
    <w:rsid w:val="00432F81"/>
    <w:rsid w:val="0044161D"/>
    <w:rsid w:val="0047641E"/>
    <w:rsid w:val="004804B4"/>
    <w:rsid w:val="004A5995"/>
    <w:rsid w:val="004C777D"/>
    <w:rsid w:val="004D1F2B"/>
    <w:rsid w:val="004D4C3D"/>
    <w:rsid w:val="004F17DF"/>
    <w:rsid w:val="00503B9F"/>
    <w:rsid w:val="00514C69"/>
    <w:rsid w:val="00520E0F"/>
    <w:rsid w:val="0052718C"/>
    <w:rsid w:val="0053545D"/>
    <w:rsid w:val="00564FD2"/>
    <w:rsid w:val="005B0DCC"/>
    <w:rsid w:val="005B3616"/>
    <w:rsid w:val="005E78D5"/>
    <w:rsid w:val="0060368F"/>
    <w:rsid w:val="00626E93"/>
    <w:rsid w:val="00633817"/>
    <w:rsid w:val="0064381A"/>
    <w:rsid w:val="006D2857"/>
    <w:rsid w:val="006E0AD3"/>
    <w:rsid w:val="006F6EC2"/>
    <w:rsid w:val="0070523B"/>
    <w:rsid w:val="007128DA"/>
    <w:rsid w:val="007250B7"/>
    <w:rsid w:val="0075715E"/>
    <w:rsid w:val="007855A6"/>
    <w:rsid w:val="007A2152"/>
    <w:rsid w:val="007D5435"/>
    <w:rsid w:val="00841713"/>
    <w:rsid w:val="008752A6"/>
    <w:rsid w:val="008960DA"/>
    <w:rsid w:val="008C057C"/>
    <w:rsid w:val="008C59A3"/>
    <w:rsid w:val="008D3D5B"/>
    <w:rsid w:val="008E27C9"/>
    <w:rsid w:val="00903987"/>
    <w:rsid w:val="00913089"/>
    <w:rsid w:val="00916556"/>
    <w:rsid w:val="009349C2"/>
    <w:rsid w:val="00935843"/>
    <w:rsid w:val="00945BF5"/>
    <w:rsid w:val="00967AA4"/>
    <w:rsid w:val="00975454"/>
    <w:rsid w:val="009A1230"/>
    <w:rsid w:val="009A1A39"/>
    <w:rsid w:val="009D44BB"/>
    <w:rsid w:val="00A00CC6"/>
    <w:rsid w:val="00A07565"/>
    <w:rsid w:val="00A247F7"/>
    <w:rsid w:val="00A35D21"/>
    <w:rsid w:val="00A932F2"/>
    <w:rsid w:val="00AA37B1"/>
    <w:rsid w:val="00AB11E3"/>
    <w:rsid w:val="00AF6D3D"/>
    <w:rsid w:val="00B20EC9"/>
    <w:rsid w:val="00B23433"/>
    <w:rsid w:val="00B34B94"/>
    <w:rsid w:val="00B43F73"/>
    <w:rsid w:val="00B9237E"/>
    <w:rsid w:val="00B93A9A"/>
    <w:rsid w:val="00BA6EBC"/>
    <w:rsid w:val="00BE3FC8"/>
    <w:rsid w:val="00C073B3"/>
    <w:rsid w:val="00C26D76"/>
    <w:rsid w:val="00CD69A6"/>
    <w:rsid w:val="00CF0A2C"/>
    <w:rsid w:val="00D07A47"/>
    <w:rsid w:val="00D2150F"/>
    <w:rsid w:val="00D41C3D"/>
    <w:rsid w:val="00D613B6"/>
    <w:rsid w:val="00DB0C83"/>
    <w:rsid w:val="00DF7562"/>
    <w:rsid w:val="00E02247"/>
    <w:rsid w:val="00E14ABA"/>
    <w:rsid w:val="00E16547"/>
    <w:rsid w:val="00E379AF"/>
    <w:rsid w:val="00E57956"/>
    <w:rsid w:val="00EA2A23"/>
    <w:rsid w:val="00EB0539"/>
    <w:rsid w:val="00F33F24"/>
    <w:rsid w:val="00F50A30"/>
    <w:rsid w:val="00FD2C83"/>
    <w:rsid w:val="00FD786F"/>
    <w:rsid w:val="010C417D"/>
    <w:rsid w:val="01D62626"/>
    <w:rsid w:val="023A7141"/>
    <w:rsid w:val="0262722D"/>
    <w:rsid w:val="028476D0"/>
    <w:rsid w:val="028A3C04"/>
    <w:rsid w:val="02B93ACA"/>
    <w:rsid w:val="02CF4C6C"/>
    <w:rsid w:val="02D5533A"/>
    <w:rsid w:val="03286761"/>
    <w:rsid w:val="03431A3F"/>
    <w:rsid w:val="03520809"/>
    <w:rsid w:val="037544DB"/>
    <w:rsid w:val="0407117F"/>
    <w:rsid w:val="0411084E"/>
    <w:rsid w:val="04253472"/>
    <w:rsid w:val="04353117"/>
    <w:rsid w:val="043C29A3"/>
    <w:rsid w:val="044C600A"/>
    <w:rsid w:val="046D7AF4"/>
    <w:rsid w:val="0482653D"/>
    <w:rsid w:val="04951D31"/>
    <w:rsid w:val="04A4574D"/>
    <w:rsid w:val="04AD7E9B"/>
    <w:rsid w:val="04E802E9"/>
    <w:rsid w:val="04FA34B9"/>
    <w:rsid w:val="051C5BD6"/>
    <w:rsid w:val="057D1D69"/>
    <w:rsid w:val="05C32770"/>
    <w:rsid w:val="05CB1AF2"/>
    <w:rsid w:val="05DE667E"/>
    <w:rsid w:val="06076141"/>
    <w:rsid w:val="06121233"/>
    <w:rsid w:val="0617179F"/>
    <w:rsid w:val="061E789D"/>
    <w:rsid w:val="06310E8A"/>
    <w:rsid w:val="06495014"/>
    <w:rsid w:val="065304E1"/>
    <w:rsid w:val="06756BD1"/>
    <w:rsid w:val="069257B6"/>
    <w:rsid w:val="06D628D6"/>
    <w:rsid w:val="070C78C3"/>
    <w:rsid w:val="073403A6"/>
    <w:rsid w:val="0737189E"/>
    <w:rsid w:val="075619EA"/>
    <w:rsid w:val="078B4CCF"/>
    <w:rsid w:val="07923437"/>
    <w:rsid w:val="07C32B1F"/>
    <w:rsid w:val="07D1086D"/>
    <w:rsid w:val="07F23578"/>
    <w:rsid w:val="08276777"/>
    <w:rsid w:val="087457E3"/>
    <w:rsid w:val="088041BC"/>
    <w:rsid w:val="088A257F"/>
    <w:rsid w:val="088A32F9"/>
    <w:rsid w:val="08B31B79"/>
    <w:rsid w:val="09251360"/>
    <w:rsid w:val="09377774"/>
    <w:rsid w:val="09B261E2"/>
    <w:rsid w:val="09B40CC2"/>
    <w:rsid w:val="09E62ED1"/>
    <w:rsid w:val="0A0D6B8C"/>
    <w:rsid w:val="0A723856"/>
    <w:rsid w:val="0A96445E"/>
    <w:rsid w:val="0A9C790E"/>
    <w:rsid w:val="0AF24F29"/>
    <w:rsid w:val="0AF7089C"/>
    <w:rsid w:val="0B5B2DEB"/>
    <w:rsid w:val="0B8B52D2"/>
    <w:rsid w:val="0BC87AE2"/>
    <w:rsid w:val="0C2A779F"/>
    <w:rsid w:val="0C5D6013"/>
    <w:rsid w:val="0C9F1518"/>
    <w:rsid w:val="0CD3276F"/>
    <w:rsid w:val="0D3861C5"/>
    <w:rsid w:val="0D7B2E91"/>
    <w:rsid w:val="0DAB3090"/>
    <w:rsid w:val="0DC87E7C"/>
    <w:rsid w:val="0DE47082"/>
    <w:rsid w:val="0DF751EF"/>
    <w:rsid w:val="0E0355F8"/>
    <w:rsid w:val="0E6D700D"/>
    <w:rsid w:val="0E93330B"/>
    <w:rsid w:val="0E9B02DF"/>
    <w:rsid w:val="0EC517A5"/>
    <w:rsid w:val="0F18592D"/>
    <w:rsid w:val="0F286703"/>
    <w:rsid w:val="0F2C3DA4"/>
    <w:rsid w:val="0F5D5CB1"/>
    <w:rsid w:val="0F9235DB"/>
    <w:rsid w:val="0FB34FDB"/>
    <w:rsid w:val="0FB6272E"/>
    <w:rsid w:val="0FBD02CE"/>
    <w:rsid w:val="0FC20683"/>
    <w:rsid w:val="0FC50316"/>
    <w:rsid w:val="10794226"/>
    <w:rsid w:val="10E02418"/>
    <w:rsid w:val="10EE708C"/>
    <w:rsid w:val="11026EB1"/>
    <w:rsid w:val="112244DE"/>
    <w:rsid w:val="112778E6"/>
    <w:rsid w:val="11362DBB"/>
    <w:rsid w:val="11416E34"/>
    <w:rsid w:val="11545110"/>
    <w:rsid w:val="11815A97"/>
    <w:rsid w:val="11C15603"/>
    <w:rsid w:val="12374E09"/>
    <w:rsid w:val="12522953"/>
    <w:rsid w:val="12801D29"/>
    <w:rsid w:val="12862934"/>
    <w:rsid w:val="13B0574A"/>
    <w:rsid w:val="13FA1207"/>
    <w:rsid w:val="1439496F"/>
    <w:rsid w:val="147C736D"/>
    <w:rsid w:val="14986A79"/>
    <w:rsid w:val="15011C05"/>
    <w:rsid w:val="15123B2E"/>
    <w:rsid w:val="152342EA"/>
    <w:rsid w:val="155A14F0"/>
    <w:rsid w:val="158A71B9"/>
    <w:rsid w:val="15DE2E08"/>
    <w:rsid w:val="16136E95"/>
    <w:rsid w:val="168642D3"/>
    <w:rsid w:val="16ED1E76"/>
    <w:rsid w:val="170428A8"/>
    <w:rsid w:val="17BC5AD7"/>
    <w:rsid w:val="182716E7"/>
    <w:rsid w:val="185F0F99"/>
    <w:rsid w:val="188517FD"/>
    <w:rsid w:val="19203F73"/>
    <w:rsid w:val="194B2D8B"/>
    <w:rsid w:val="198E1AE1"/>
    <w:rsid w:val="19C61876"/>
    <w:rsid w:val="19C94745"/>
    <w:rsid w:val="1A3612BB"/>
    <w:rsid w:val="1A526BBA"/>
    <w:rsid w:val="1A6D6518"/>
    <w:rsid w:val="1A9847C8"/>
    <w:rsid w:val="1B011B1C"/>
    <w:rsid w:val="1B76060B"/>
    <w:rsid w:val="1B7E3D28"/>
    <w:rsid w:val="1BA63239"/>
    <w:rsid w:val="1BA82F61"/>
    <w:rsid w:val="1BB839C7"/>
    <w:rsid w:val="1C0A4236"/>
    <w:rsid w:val="1C503DFB"/>
    <w:rsid w:val="1C650C6C"/>
    <w:rsid w:val="1CAE0C55"/>
    <w:rsid w:val="1D3320AF"/>
    <w:rsid w:val="1D853F44"/>
    <w:rsid w:val="1DA72B47"/>
    <w:rsid w:val="1DAD3B60"/>
    <w:rsid w:val="1E1E5C7C"/>
    <w:rsid w:val="1E393A95"/>
    <w:rsid w:val="1E481271"/>
    <w:rsid w:val="1E595C01"/>
    <w:rsid w:val="1E675ADB"/>
    <w:rsid w:val="1E7B20CB"/>
    <w:rsid w:val="1EB8087E"/>
    <w:rsid w:val="1EB82EAE"/>
    <w:rsid w:val="1ECB4172"/>
    <w:rsid w:val="1EFF17D1"/>
    <w:rsid w:val="1F687C84"/>
    <w:rsid w:val="1F813E98"/>
    <w:rsid w:val="1FB04428"/>
    <w:rsid w:val="1FBF051C"/>
    <w:rsid w:val="1FCA5BB7"/>
    <w:rsid w:val="1FD94E87"/>
    <w:rsid w:val="1FDD6029"/>
    <w:rsid w:val="1FE8652C"/>
    <w:rsid w:val="1FF4754A"/>
    <w:rsid w:val="202D552F"/>
    <w:rsid w:val="20357556"/>
    <w:rsid w:val="204F0DE4"/>
    <w:rsid w:val="2062266F"/>
    <w:rsid w:val="20651E70"/>
    <w:rsid w:val="20785BDC"/>
    <w:rsid w:val="20800934"/>
    <w:rsid w:val="209D6E19"/>
    <w:rsid w:val="20CC2958"/>
    <w:rsid w:val="20DE628B"/>
    <w:rsid w:val="20F926E4"/>
    <w:rsid w:val="21345C4A"/>
    <w:rsid w:val="218B19FA"/>
    <w:rsid w:val="21C3401F"/>
    <w:rsid w:val="21F410DC"/>
    <w:rsid w:val="223D3119"/>
    <w:rsid w:val="22487F85"/>
    <w:rsid w:val="227735BA"/>
    <w:rsid w:val="22A27A53"/>
    <w:rsid w:val="234A498A"/>
    <w:rsid w:val="23695F41"/>
    <w:rsid w:val="23E96629"/>
    <w:rsid w:val="23F4346C"/>
    <w:rsid w:val="24110DE6"/>
    <w:rsid w:val="24257984"/>
    <w:rsid w:val="24626152"/>
    <w:rsid w:val="24635435"/>
    <w:rsid w:val="247107B0"/>
    <w:rsid w:val="249715E0"/>
    <w:rsid w:val="24EB5457"/>
    <w:rsid w:val="25096CCF"/>
    <w:rsid w:val="25472075"/>
    <w:rsid w:val="255365B1"/>
    <w:rsid w:val="255B415D"/>
    <w:rsid w:val="256520C0"/>
    <w:rsid w:val="257C6EF1"/>
    <w:rsid w:val="25EA0089"/>
    <w:rsid w:val="26370CD8"/>
    <w:rsid w:val="263D6B04"/>
    <w:rsid w:val="264323EF"/>
    <w:rsid w:val="2677370A"/>
    <w:rsid w:val="270814A0"/>
    <w:rsid w:val="272532FC"/>
    <w:rsid w:val="27404971"/>
    <w:rsid w:val="274F5805"/>
    <w:rsid w:val="276E6888"/>
    <w:rsid w:val="27CE2196"/>
    <w:rsid w:val="28093329"/>
    <w:rsid w:val="282A2DA1"/>
    <w:rsid w:val="28627731"/>
    <w:rsid w:val="288D013F"/>
    <w:rsid w:val="28A67B54"/>
    <w:rsid w:val="28F10FF2"/>
    <w:rsid w:val="290A18E2"/>
    <w:rsid w:val="29284A65"/>
    <w:rsid w:val="292D6D54"/>
    <w:rsid w:val="29736E58"/>
    <w:rsid w:val="29B33805"/>
    <w:rsid w:val="2A617151"/>
    <w:rsid w:val="2AE0058D"/>
    <w:rsid w:val="2B1A16EE"/>
    <w:rsid w:val="2B615044"/>
    <w:rsid w:val="2B9968DA"/>
    <w:rsid w:val="2BA352B7"/>
    <w:rsid w:val="2BC05CD7"/>
    <w:rsid w:val="2BC80F76"/>
    <w:rsid w:val="2CA442A5"/>
    <w:rsid w:val="2CC65320"/>
    <w:rsid w:val="2CDD1E97"/>
    <w:rsid w:val="2CF3669D"/>
    <w:rsid w:val="2D1064C6"/>
    <w:rsid w:val="2D540289"/>
    <w:rsid w:val="2D557F11"/>
    <w:rsid w:val="2D57106E"/>
    <w:rsid w:val="2D6521E9"/>
    <w:rsid w:val="2D743D21"/>
    <w:rsid w:val="2DED3FC2"/>
    <w:rsid w:val="2E226B58"/>
    <w:rsid w:val="2E3B0E94"/>
    <w:rsid w:val="2E3D18F8"/>
    <w:rsid w:val="2E537C47"/>
    <w:rsid w:val="2E5418AE"/>
    <w:rsid w:val="2EB479EF"/>
    <w:rsid w:val="2EB609C7"/>
    <w:rsid w:val="2ED9107D"/>
    <w:rsid w:val="2EF87FEF"/>
    <w:rsid w:val="2F135EF8"/>
    <w:rsid w:val="2F9F2C40"/>
    <w:rsid w:val="301F5A91"/>
    <w:rsid w:val="306C4102"/>
    <w:rsid w:val="309C084B"/>
    <w:rsid w:val="30A4036F"/>
    <w:rsid w:val="31071DBA"/>
    <w:rsid w:val="31284379"/>
    <w:rsid w:val="3172551D"/>
    <w:rsid w:val="31742CE2"/>
    <w:rsid w:val="31817F9D"/>
    <w:rsid w:val="31F2667F"/>
    <w:rsid w:val="31F93541"/>
    <w:rsid w:val="33027A5A"/>
    <w:rsid w:val="330A201D"/>
    <w:rsid w:val="334F1BA7"/>
    <w:rsid w:val="335268F4"/>
    <w:rsid w:val="335A7D5F"/>
    <w:rsid w:val="33686E05"/>
    <w:rsid w:val="339319C7"/>
    <w:rsid w:val="33C7077D"/>
    <w:rsid w:val="33CD1AD9"/>
    <w:rsid w:val="33D81F00"/>
    <w:rsid w:val="34360876"/>
    <w:rsid w:val="345C007B"/>
    <w:rsid w:val="347B7D9B"/>
    <w:rsid w:val="348A66E4"/>
    <w:rsid w:val="349443CB"/>
    <w:rsid w:val="34BE05EC"/>
    <w:rsid w:val="34C61C67"/>
    <w:rsid w:val="34DA1DC4"/>
    <w:rsid w:val="35265A81"/>
    <w:rsid w:val="35743C38"/>
    <w:rsid w:val="35785585"/>
    <w:rsid w:val="35AC3171"/>
    <w:rsid w:val="35D00AEC"/>
    <w:rsid w:val="35EA362C"/>
    <w:rsid w:val="362A12F0"/>
    <w:rsid w:val="362E7B05"/>
    <w:rsid w:val="363E7DAB"/>
    <w:rsid w:val="364A2C45"/>
    <w:rsid w:val="367716DC"/>
    <w:rsid w:val="36EA79CE"/>
    <w:rsid w:val="36EE1440"/>
    <w:rsid w:val="370145DA"/>
    <w:rsid w:val="372F02FD"/>
    <w:rsid w:val="37944ED6"/>
    <w:rsid w:val="37E763FF"/>
    <w:rsid w:val="382923BE"/>
    <w:rsid w:val="38435678"/>
    <w:rsid w:val="385F596D"/>
    <w:rsid w:val="387B0108"/>
    <w:rsid w:val="389453B8"/>
    <w:rsid w:val="38CC7C31"/>
    <w:rsid w:val="38E01D98"/>
    <w:rsid w:val="393E2411"/>
    <w:rsid w:val="39970600"/>
    <w:rsid w:val="39BE01AA"/>
    <w:rsid w:val="3A22576E"/>
    <w:rsid w:val="3A44747F"/>
    <w:rsid w:val="3A4B541C"/>
    <w:rsid w:val="3A880261"/>
    <w:rsid w:val="3ADE6FE4"/>
    <w:rsid w:val="3B556977"/>
    <w:rsid w:val="3C325E94"/>
    <w:rsid w:val="3C400ADB"/>
    <w:rsid w:val="3C620E53"/>
    <w:rsid w:val="3C6A1859"/>
    <w:rsid w:val="3CB15D1F"/>
    <w:rsid w:val="3CF14E49"/>
    <w:rsid w:val="3D54392C"/>
    <w:rsid w:val="3D556AD3"/>
    <w:rsid w:val="3D98596A"/>
    <w:rsid w:val="3DB9AD68"/>
    <w:rsid w:val="3DC12229"/>
    <w:rsid w:val="3DD5517A"/>
    <w:rsid w:val="3E0221F5"/>
    <w:rsid w:val="3E1166D6"/>
    <w:rsid w:val="3E156C7A"/>
    <w:rsid w:val="3E8150FB"/>
    <w:rsid w:val="3E9727BB"/>
    <w:rsid w:val="3EAA5BFD"/>
    <w:rsid w:val="3EE65777"/>
    <w:rsid w:val="3EFF5179"/>
    <w:rsid w:val="3F003B25"/>
    <w:rsid w:val="3F156785"/>
    <w:rsid w:val="3F9720D4"/>
    <w:rsid w:val="3F9F34C3"/>
    <w:rsid w:val="3FAE0FA3"/>
    <w:rsid w:val="3FB63108"/>
    <w:rsid w:val="3FCF2EE3"/>
    <w:rsid w:val="3FD71B0A"/>
    <w:rsid w:val="3FFC4357"/>
    <w:rsid w:val="4017704D"/>
    <w:rsid w:val="40555F11"/>
    <w:rsid w:val="40667531"/>
    <w:rsid w:val="40710CF4"/>
    <w:rsid w:val="408F7046"/>
    <w:rsid w:val="40A05D37"/>
    <w:rsid w:val="40AB55EE"/>
    <w:rsid w:val="4195360D"/>
    <w:rsid w:val="41980486"/>
    <w:rsid w:val="419B0250"/>
    <w:rsid w:val="41AE6F51"/>
    <w:rsid w:val="42000860"/>
    <w:rsid w:val="421254B8"/>
    <w:rsid w:val="42AD1BBF"/>
    <w:rsid w:val="437A597C"/>
    <w:rsid w:val="43A41F74"/>
    <w:rsid w:val="43AF6931"/>
    <w:rsid w:val="43C77EFA"/>
    <w:rsid w:val="44041F4A"/>
    <w:rsid w:val="44836217"/>
    <w:rsid w:val="44853E5C"/>
    <w:rsid w:val="44943B41"/>
    <w:rsid w:val="44983B13"/>
    <w:rsid w:val="44A7677C"/>
    <w:rsid w:val="44CC262D"/>
    <w:rsid w:val="44F62D02"/>
    <w:rsid w:val="450A03BD"/>
    <w:rsid w:val="452E11D5"/>
    <w:rsid w:val="454506B2"/>
    <w:rsid w:val="4557795D"/>
    <w:rsid w:val="456E6E17"/>
    <w:rsid w:val="45797189"/>
    <w:rsid w:val="458309A3"/>
    <w:rsid w:val="45961BCD"/>
    <w:rsid w:val="45C26C22"/>
    <w:rsid w:val="46435BCC"/>
    <w:rsid w:val="46620522"/>
    <w:rsid w:val="46821674"/>
    <w:rsid w:val="46BC7EED"/>
    <w:rsid w:val="46DE7CD1"/>
    <w:rsid w:val="46FF5203"/>
    <w:rsid w:val="47036BC6"/>
    <w:rsid w:val="47044FB7"/>
    <w:rsid w:val="4728145A"/>
    <w:rsid w:val="47460178"/>
    <w:rsid w:val="47C76243"/>
    <w:rsid w:val="47CE3DC9"/>
    <w:rsid w:val="47E80244"/>
    <w:rsid w:val="47FC761B"/>
    <w:rsid w:val="48120CDB"/>
    <w:rsid w:val="48223E3B"/>
    <w:rsid w:val="48241BF4"/>
    <w:rsid w:val="48356CF6"/>
    <w:rsid w:val="48574CC4"/>
    <w:rsid w:val="48724EAB"/>
    <w:rsid w:val="48817F63"/>
    <w:rsid w:val="494A1CEE"/>
    <w:rsid w:val="495314B1"/>
    <w:rsid w:val="4982688D"/>
    <w:rsid w:val="499474D8"/>
    <w:rsid w:val="49E75EAB"/>
    <w:rsid w:val="4A1E6F73"/>
    <w:rsid w:val="4A512A19"/>
    <w:rsid w:val="4A6411B0"/>
    <w:rsid w:val="4ABA6259"/>
    <w:rsid w:val="4B0B4DB0"/>
    <w:rsid w:val="4B387BA0"/>
    <w:rsid w:val="4B483EB3"/>
    <w:rsid w:val="4B7E5BB2"/>
    <w:rsid w:val="4B7E72EB"/>
    <w:rsid w:val="4B9C1F31"/>
    <w:rsid w:val="4BFE7ACA"/>
    <w:rsid w:val="4C047D16"/>
    <w:rsid w:val="4C2328A7"/>
    <w:rsid w:val="4D1836A9"/>
    <w:rsid w:val="4D24755D"/>
    <w:rsid w:val="4DE84EBB"/>
    <w:rsid w:val="4DE93F15"/>
    <w:rsid w:val="4DF35FDD"/>
    <w:rsid w:val="4E7F4832"/>
    <w:rsid w:val="4EB974E8"/>
    <w:rsid w:val="4ED46172"/>
    <w:rsid w:val="4F29176E"/>
    <w:rsid w:val="4F497366"/>
    <w:rsid w:val="4F731FA0"/>
    <w:rsid w:val="4F845B76"/>
    <w:rsid w:val="4F8F0722"/>
    <w:rsid w:val="500A26EC"/>
    <w:rsid w:val="508F07FC"/>
    <w:rsid w:val="50C42D7A"/>
    <w:rsid w:val="50F7663D"/>
    <w:rsid w:val="516E0B0F"/>
    <w:rsid w:val="51985E4C"/>
    <w:rsid w:val="51A978E8"/>
    <w:rsid w:val="51D22491"/>
    <w:rsid w:val="51DB1A30"/>
    <w:rsid w:val="521043C0"/>
    <w:rsid w:val="5258012B"/>
    <w:rsid w:val="52766091"/>
    <w:rsid w:val="52980DCB"/>
    <w:rsid w:val="52E10418"/>
    <w:rsid w:val="52F332F0"/>
    <w:rsid w:val="530D409E"/>
    <w:rsid w:val="5371452A"/>
    <w:rsid w:val="53A46418"/>
    <w:rsid w:val="53FA7D68"/>
    <w:rsid w:val="53FB3510"/>
    <w:rsid w:val="54D84B1A"/>
    <w:rsid w:val="54E676C6"/>
    <w:rsid w:val="550A276A"/>
    <w:rsid w:val="550D47A8"/>
    <w:rsid w:val="550E65A5"/>
    <w:rsid w:val="55536C6E"/>
    <w:rsid w:val="55AE0001"/>
    <w:rsid w:val="55B96E65"/>
    <w:rsid w:val="55BE3C54"/>
    <w:rsid w:val="55BE3EC3"/>
    <w:rsid w:val="55EB3F46"/>
    <w:rsid w:val="55F76778"/>
    <w:rsid w:val="56630470"/>
    <w:rsid w:val="567944AC"/>
    <w:rsid w:val="56E04073"/>
    <w:rsid w:val="56E80F62"/>
    <w:rsid w:val="57244AE5"/>
    <w:rsid w:val="57343359"/>
    <w:rsid w:val="578B2D3E"/>
    <w:rsid w:val="57BE43F9"/>
    <w:rsid w:val="57CA7DB2"/>
    <w:rsid w:val="58155A02"/>
    <w:rsid w:val="58183774"/>
    <w:rsid w:val="589450F8"/>
    <w:rsid w:val="58EC56C5"/>
    <w:rsid w:val="59500E92"/>
    <w:rsid w:val="59720846"/>
    <w:rsid w:val="5A490EFB"/>
    <w:rsid w:val="5A963408"/>
    <w:rsid w:val="5AAF19C7"/>
    <w:rsid w:val="5ADE617A"/>
    <w:rsid w:val="5AEB231F"/>
    <w:rsid w:val="5AFB6312"/>
    <w:rsid w:val="5AFC30D0"/>
    <w:rsid w:val="5B036571"/>
    <w:rsid w:val="5B1737C4"/>
    <w:rsid w:val="5B247A4A"/>
    <w:rsid w:val="5B643B5D"/>
    <w:rsid w:val="5B716160"/>
    <w:rsid w:val="5BAE22C8"/>
    <w:rsid w:val="5BBC358C"/>
    <w:rsid w:val="5BE73717"/>
    <w:rsid w:val="5BF0264F"/>
    <w:rsid w:val="5C006068"/>
    <w:rsid w:val="5CDB28B0"/>
    <w:rsid w:val="5CF251A7"/>
    <w:rsid w:val="5D0B5092"/>
    <w:rsid w:val="5D9B52FF"/>
    <w:rsid w:val="5E8E5D38"/>
    <w:rsid w:val="5EE3456D"/>
    <w:rsid w:val="5EE50B79"/>
    <w:rsid w:val="5F22311C"/>
    <w:rsid w:val="5F271ACF"/>
    <w:rsid w:val="5F3630D1"/>
    <w:rsid w:val="5F8D0374"/>
    <w:rsid w:val="5F8E5991"/>
    <w:rsid w:val="5FCE1155"/>
    <w:rsid w:val="601A0F66"/>
    <w:rsid w:val="6033777D"/>
    <w:rsid w:val="603B029A"/>
    <w:rsid w:val="604015DF"/>
    <w:rsid w:val="608D3238"/>
    <w:rsid w:val="614E152D"/>
    <w:rsid w:val="61BB3824"/>
    <w:rsid w:val="61D23587"/>
    <w:rsid w:val="61FA1055"/>
    <w:rsid w:val="6258511F"/>
    <w:rsid w:val="62677829"/>
    <w:rsid w:val="626C197B"/>
    <w:rsid w:val="62B211FB"/>
    <w:rsid w:val="634E496E"/>
    <w:rsid w:val="637746C6"/>
    <w:rsid w:val="6391414D"/>
    <w:rsid w:val="63D45E6A"/>
    <w:rsid w:val="63F5499A"/>
    <w:rsid w:val="63F86A71"/>
    <w:rsid w:val="64135C41"/>
    <w:rsid w:val="64207C09"/>
    <w:rsid w:val="64EC3E2A"/>
    <w:rsid w:val="650A73B2"/>
    <w:rsid w:val="652F36EB"/>
    <w:rsid w:val="652F5F92"/>
    <w:rsid w:val="65FF040F"/>
    <w:rsid w:val="66180A46"/>
    <w:rsid w:val="666F182B"/>
    <w:rsid w:val="66B36D95"/>
    <w:rsid w:val="66CA6B6F"/>
    <w:rsid w:val="66F776D5"/>
    <w:rsid w:val="6713164C"/>
    <w:rsid w:val="673D484D"/>
    <w:rsid w:val="67974BA0"/>
    <w:rsid w:val="68157BB9"/>
    <w:rsid w:val="682551D2"/>
    <w:rsid w:val="6894258E"/>
    <w:rsid w:val="68DC76DF"/>
    <w:rsid w:val="68E542F9"/>
    <w:rsid w:val="69037C66"/>
    <w:rsid w:val="69426997"/>
    <w:rsid w:val="695910A4"/>
    <w:rsid w:val="6982474A"/>
    <w:rsid w:val="69A333C9"/>
    <w:rsid w:val="69DA20A3"/>
    <w:rsid w:val="69DC75F1"/>
    <w:rsid w:val="69DF3D15"/>
    <w:rsid w:val="6A270C4E"/>
    <w:rsid w:val="6A5C65F2"/>
    <w:rsid w:val="6AA6582D"/>
    <w:rsid w:val="6ABF293A"/>
    <w:rsid w:val="6AD0234E"/>
    <w:rsid w:val="6B6B2459"/>
    <w:rsid w:val="6BAA433C"/>
    <w:rsid w:val="6BC91321"/>
    <w:rsid w:val="6BFD2F50"/>
    <w:rsid w:val="6C0C6DE2"/>
    <w:rsid w:val="6C157636"/>
    <w:rsid w:val="6C2C51F9"/>
    <w:rsid w:val="6C52614A"/>
    <w:rsid w:val="6C6458BE"/>
    <w:rsid w:val="6C8653C1"/>
    <w:rsid w:val="6C8F39BF"/>
    <w:rsid w:val="6CDF620D"/>
    <w:rsid w:val="6CE63EBA"/>
    <w:rsid w:val="6D0F5E06"/>
    <w:rsid w:val="6D263AF7"/>
    <w:rsid w:val="6D342014"/>
    <w:rsid w:val="6D417E0B"/>
    <w:rsid w:val="6D537817"/>
    <w:rsid w:val="6DC967EE"/>
    <w:rsid w:val="6DFF6979"/>
    <w:rsid w:val="6E293689"/>
    <w:rsid w:val="6E2C130D"/>
    <w:rsid w:val="6EA63492"/>
    <w:rsid w:val="6EB750D4"/>
    <w:rsid w:val="6EFB3440"/>
    <w:rsid w:val="6F5B3974"/>
    <w:rsid w:val="6F930723"/>
    <w:rsid w:val="6F985B48"/>
    <w:rsid w:val="6FBD28F6"/>
    <w:rsid w:val="6FC862C9"/>
    <w:rsid w:val="702F53D5"/>
    <w:rsid w:val="70FC405A"/>
    <w:rsid w:val="710C2887"/>
    <w:rsid w:val="7111423E"/>
    <w:rsid w:val="71276F9E"/>
    <w:rsid w:val="71543F52"/>
    <w:rsid w:val="717E1FC6"/>
    <w:rsid w:val="71BC2AB6"/>
    <w:rsid w:val="71FE50B8"/>
    <w:rsid w:val="72783C45"/>
    <w:rsid w:val="72AB74C9"/>
    <w:rsid w:val="733A1075"/>
    <w:rsid w:val="73522E59"/>
    <w:rsid w:val="73575653"/>
    <w:rsid w:val="737D6492"/>
    <w:rsid w:val="739C4FEB"/>
    <w:rsid w:val="73BF37A1"/>
    <w:rsid w:val="73D0372F"/>
    <w:rsid w:val="73D64340"/>
    <w:rsid w:val="73EA5025"/>
    <w:rsid w:val="73F1236A"/>
    <w:rsid w:val="74827670"/>
    <w:rsid w:val="74857064"/>
    <w:rsid w:val="748E3D65"/>
    <w:rsid w:val="74B508FE"/>
    <w:rsid w:val="74DA2E71"/>
    <w:rsid w:val="74E01593"/>
    <w:rsid w:val="74E95C2D"/>
    <w:rsid w:val="75015F55"/>
    <w:rsid w:val="750C3916"/>
    <w:rsid w:val="75170240"/>
    <w:rsid w:val="7523503F"/>
    <w:rsid w:val="7544689B"/>
    <w:rsid w:val="75822468"/>
    <w:rsid w:val="75CD479C"/>
    <w:rsid w:val="75DF76A4"/>
    <w:rsid w:val="75E03C1C"/>
    <w:rsid w:val="75EE43D3"/>
    <w:rsid w:val="76027AD2"/>
    <w:rsid w:val="76047F4E"/>
    <w:rsid w:val="760E5C0B"/>
    <w:rsid w:val="76262BA4"/>
    <w:rsid w:val="763773D6"/>
    <w:rsid w:val="764B6573"/>
    <w:rsid w:val="76532170"/>
    <w:rsid w:val="76F0081E"/>
    <w:rsid w:val="771F5DB1"/>
    <w:rsid w:val="774E2B64"/>
    <w:rsid w:val="77551DBF"/>
    <w:rsid w:val="77AF09FF"/>
    <w:rsid w:val="77B251DC"/>
    <w:rsid w:val="788E7BC1"/>
    <w:rsid w:val="79056275"/>
    <w:rsid w:val="798F304B"/>
    <w:rsid w:val="7A0B6013"/>
    <w:rsid w:val="7A1C3682"/>
    <w:rsid w:val="7A4222E3"/>
    <w:rsid w:val="7A472ACB"/>
    <w:rsid w:val="7AC024D5"/>
    <w:rsid w:val="7AE70E95"/>
    <w:rsid w:val="7AFE296B"/>
    <w:rsid w:val="7B6A78FE"/>
    <w:rsid w:val="7B886287"/>
    <w:rsid w:val="7B8E6E9C"/>
    <w:rsid w:val="7C752469"/>
    <w:rsid w:val="7CA20B9C"/>
    <w:rsid w:val="7CB92B1A"/>
    <w:rsid w:val="7D1644C5"/>
    <w:rsid w:val="7D3C7A7A"/>
    <w:rsid w:val="7D59205E"/>
    <w:rsid w:val="7D6A40E1"/>
    <w:rsid w:val="7D7E3F44"/>
    <w:rsid w:val="7DAB6D0A"/>
    <w:rsid w:val="7DBF63DE"/>
    <w:rsid w:val="7DDD423D"/>
    <w:rsid w:val="7E186ECE"/>
    <w:rsid w:val="7E470BED"/>
    <w:rsid w:val="7EAD69BD"/>
    <w:rsid w:val="7EB62612"/>
    <w:rsid w:val="7EC55D7B"/>
    <w:rsid w:val="7EC85D5E"/>
    <w:rsid w:val="7ED84977"/>
    <w:rsid w:val="7EF23AB4"/>
    <w:rsid w:val="7F0F3F44"/>
    <w:rsid w:val="7F1C4838"/>
    <w:rsid w:val="7F2247DF"/>
    <w:rsid w:val="7F315357"/>
    <w:rsid w:val="7F4F1CC3"/>
    <w:rsid w:val="7F691596"/>
    <w:rsid w:val="7FA8273F"/>
    <w:rsid w:val="7FCC1451"/>
    <w:rsid w:val="7FD14172"/>
    <w:rsid w:val="FFFBDD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2"/>
    <w:qFormat/>
    <w:uiPriority w:val="0"/>
    <w:pPr>
      <w:spacing w:line="560" w:lineRule="exact"/>
      <w:ind w:firstLine="640" w:firstLineChars="200"/>
      <w:outlineLvl w:val="0"/>
    </w:pPr>
    <w:rPr>
      <w:rFonts w:ascii="黑体" w:hAnsi="黑体" w:eastAsia="黑体" w:cs="黑体"/>
      <w:sz w:val="32"/>
      <w:szCs w:val="32"/>
    </w:rPr>
  </w:style>
  <w:style w:type="paragraph" w:styleId="5">
    <w:name w:val="heading 2"/>
    <w:basedOn w:val="1"/>
    <w:next w:val="1"/>
    <w:unhideWhenUsed/>
    <w:qFormat/>
    <w:uiPriority w:val="0"/>
    <w:pPr>
      <w:spacing w:line="560" w:lineRule="exact"/>
      <w:ind w:firstLine="640" w:firstLineChars="200"/>
      <w:outlineLvl w:val="1"/>
    </w:pPr>
    <w:rPr>
      <w:rFonts w:ascii="楷体" w:hAnsi="楷体" w:eastAsia="楷体" w:cs="仿宋"/>
      <w:sz w:val="32"/>
      <w:szCs w:val="32"/>
    </w:rPr>
  </w:style>
  <w:style w:type="paragraph" w:styleId="6">
    <w:name w:val="heading 3"/>
    <w:basedOn w:val="2"/>
    <w:next w:val="1"/>
    <w:link w:val="33"/>
    <w:unhideWhenUsed/>
    <w:qFormat/>
    <w:uiPriority w:val="0"/>
    <w:pPr>
      <w:spacing w:line="560" w:lineRule="exact"/>
      <w:ind w:left="0" w:leftChars="0" w:firstLine="640"/>
      <w:outlineLvl w:val="2"/>
    </w:pPr>
    <w:rPr>
      <w:rFonts w:ascii="楷体" w:hAnsi="楷体" w:eastAsia="楷体" w:cs="仿宋"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7"/>
    <w:basedOn w:val="1"/>
    <w:next w:val="1"/>
    <w:qFormat/>
    <w:uiPriority w:val="0"/>
    <w:pPr>
      <w:ind w:left="1260"/>
      <w:jc w:val="left"/>
    </w:pPr>
    <w:rPr>
      <w:rFonts w:cstheme="minorHAnsi"/>
      <w:sz w:val="20"/>
      <w:szCs w:val="20"/>
    </w:rPr>
  </w:style>
  <w:style w:type="paragraph" w:styleId="8">
    <w:name w:val="toc 5"/>
    <w:basedOn w:val="1"/>
    <w:next w:val="1"/>
    <w:qFormat/>
    <w:uiPriority w:val="0"/>
    <w:pPr>
      <w:ind w:left="840"/>
      <w:jc w:val="left"/>
    </w:pPr>
    <w:rPr>
      <w:rFonts w:cstheme="minorHAnsi"/>
      <w:sz w:val="20"/>
      <w:szCs w:val="20"/>
    </w:rPr>
  </w:style>
  <w:style w:type="paragraph" w:styleId="9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sz w:val="20"/>
      <w:szCs w:val="20"/>
    </w:rPr>
  </w:style>
  <w:style w:type="paragraph" w:styleId="10">
    <w:name w:val="toc 8"/>
    <w:basedOn w:val="1"/>
    <w:next w:val="1"/>
    <w:qFormat/>
    <w:uiPriority w:val="0"/>
    <w:pPr>
      <w:ind w:left="1470"/>
      <w:jc w:val="left"/>
    </w:pPr>
    <w:rPr>
      <w:rFonts w:cstheme="minorHAnsi"/>
      <w:sz w:val="20"/>
      <w:szCs w:val="20"/>
    </w:rPr>
  </w:style>
  <w:style w:type="paragraph" w:styleId="11">
    <w:name w:val="Balloon Text"/>
    <w:basedOn w:val="1"/>
    <w:link w:val="31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unhideWhenUsed/>
    <w:qFormat/>
    <w:uiPriority w:val="39"/>
    <w:pPr>
      <w:spacing w:before="240" w:after="120"/>
      <w:jc w:val="left"/>
    </w:pPr>
    <w:rPr>
      <w:rFonts w:cstheme="minorHAnsi"/>
      <w:b/>
      <w:bCs/>
      <w:sz w:val="20"/>
      <w:szCs w:val="20"/>
    </w:rPr>
  </w:style>
  <w:style w:type="paragraph" w:styleId="15">
    <w:name w:val="toc 4"/>
    <w:basedOn w:val="1"/>
    <w:next w:val="1"/>
    <w:qFormat/>
    <w:uiPriority w:val="0"/>
    <w:pPr>
      <w:ind w:left="630"/>
      <w:jc w:val="left"/>
    </w:pPr>
    <w:rPr>
      <w:rFonts w:cstheme="minorHAnsi"/>
      <w:sz w:val="20"/>
      <w:szCs w:val="20"/>
    </w:rPr>
  </w:style>
  <w:style w:type="paragraph" w:styleId="16">
    <w:name w:val="toc 6"/>
    <w:basedOn w:val="1"/>
    <w:next w:val="1"/>
    <w:qFormat/>
    <w:uiPriority w:val="0"/>
    <w:pPr>
      <w:ind w:left="1050"/>
      <w:jc w:val="left"/>
    </w:pPr>
    <w:rPr>
      <w:rFonts w:cstheme="minorHAnsi"/>
      <w:sz w:val="20"/>
      <w:szCs w:val="20"/>
    </w:rPr>
  </w:style>
  <w:style w:type="paragraph" w:styleId="17">
    <w:name w:val="toc 2"/>
    <w:basedOn w:val="1"/>
    <w:next w:val="1"/>
    <w:unhideWhenUsed/>
    <w:qFormat/>
    <w:uiPriority w:val="39"/>
    <w:pPr>
      <w:spacing w:before="120"/>
      <w:ind w:left="210"/>
      <w:jc w:val="left"/>
    </w:pPr>
    <w:rPr>
      <w:rFonts w:cstheme="minorHAnsi"/>
      <w:i/>
      <w:iCs/>
      <w:sz w:val="20"/>
      <w:szCs w:val="20"/>
    </w:rPr>
  </w:style>
  <w:style w:type="paragraph" w:styleId="18">
    <w:name w:val="toc 9"/>
    <w:basedOn w:val="1"/>
    <w:next w:val="1"/>
    <w:qFormat/>
    <w:uiPriority w:val="0"/>
    <w:pPr>
      <w:ind w:left="1680"/>
      <w:jc w:val="left"/>
    </w:pPr>
    <w:rPr>
      <w:rFonts w:cstheme="minorHAnsi"/>
      <w:sz w:val="20"/>
      <w:szCs w:val="20"/>
    </w:rPr>
  </w:style>
  <w:style w:type="paragraph" w:styleId="1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paragraph" w:customStyle="1" w:styleId="23">
    <w:name w:val="列项——（一级）"/>
    <w:qFormat/>
    <w:uiPriority w:val="0"/>
    <w:pPr>
      <w:widowControl w:val="0"/>
      <w:numPr>
        <w:ilvl w:val="0"/>
        <w:numId w:val="1"/>
      </w:numPr>
      <w:spacing w:beforeLines="50" w:afterLines="50"/>
      <w:ind w:left="97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二级条标题"/>
    <w:basedOn w:val="25"/>
    <w:next w:val="26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5">
    <w:name w:val="一级条标题"/>
    <w:next w:val="26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50" w:afterLines="50"/>
      <w:ind w:left="142"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1">
    <w:name w:val="批注框文本 字符"/>
    <w:basedOn w:val="21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标题 1 字符"/>
    <w:basedOn w:val="21"/>
    <w:link w:val="4"/>
    <w:qFormat/>
    <w:uiPriority w:val="0"/>
    <w:rPr>
      <w:rFonts w:ascii="黑体" w:hAnsi="黑体" w:eastAsia="黑体" w:cs="黑体"/>
      <w:kern w:val="2"/>
      <w:sz w:val="32"/>
      <w:szCs w:val="32"/>
    </w:rPr>
  </w:style>
  <w:style w:type="character" w:customStyle="1" w:styleId="33">
    <w:name w:val="标题 3 字符"/>
    <w:basedOn w:val="21"/>
    <w:link w:val="6"/>
    <w:qFormat/>
    <w:uiPriority w:val="0"/>
    <w:rPr>
      <w:rFonts w:ascii="楷体" w:hAnsi="楷体" w:eastAsia="楷体" w:cs="仿宋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1127</Words>
  <Characters>6430</Characters>
  <Lines>53</Lines>
  <Paragraphs>15</Paragraphs>
  <TotalTime>2</TotalTime>
  <ScaleCrop>false</ScaleCrop>
  <LinksUpToDate>false</LinksUpToDate>
  <CharactersWithSpaces>7542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aa</dc:creator>
  <cp:lastModifiedBy>王晓琴</cp:lastModifiedBy>
  <cp:lastPrinted>2020-09-08T00:01:00Z</cp:lastPrinted>
  <dcterms:modified xsi:type="dcterms:W3CDTF">2021-06-04T13:26:12Z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F0A756234C2A4EA19F1C39C8528E072B</vt:lpwstr>
  </property>
</Properties>
</file>