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yellow"/>
        </w:rPr>
        <w:t>报告编码：C</w:t>
      </w:r>
      <w:r>
        <w:rPr>
          <w:rFonts w:ascii="仿宋_GB2312" w:hAnsi="仿宋_GB2312" w:eastAsia="仿宋_GB2312" w:cs="仿宋_GB2312"/>
          <w:sz w:val="32"/>
          <w:szCs w:val="32"/>
          <w:highlight w:val="yellow"/>
        </w:rPr>
        <w:t>333202030055</w:t>
      </w:r>
    </w:p>
    <w:p>
      <w:pPr>
        <w:spacing w:line="560" w:lineRule="exact"/>
        <w:jc w:val="center"/>
        <w:rPr>
          <w:rFonts w:ascii="方正小标宋_GBK" w:hAnsi="方正小标宋_GBK" w:eastAsia="方正小标宋_GBK" w:cs="方正小标宋_GBK"/>
          <w:sz w:val="36"/>
          <w:szCs w:val="36"/>
        </w:rPr>
      </w:pPr>
    </w:p>
    <w:p>
      <w:pPr>
        <w:spacing w:line="560" w:lineRule="exact"/>
        <w:jc w:val="center"/>
        <w:rPr>
          <w:rFonts w:ascii="方正小标宋_GBK" w:hAnsi="方正小标宋_GBK" w:eastAsia="方正小标宋_GBK" w:cs="方正小标宋_GBK"/>
          <w:sz w:val="36"/>
          <w:szCs w:val="36"/>
        </w:rPr>
      </w:pPr>
    </w:p>
    <w:p>
      <w:pPr>
        <w:spacing w:line="64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湖北省预算绩效评价报告</w:t>
      </w:r>
    </w:p>
    <w:p>
      <w:pPr>
        <w:spacing w:line="640" w:lineRule="exact"/>
        <w:jc w:val="center"/>
        <w:rPr>
          <w:rFonts w:ascii="楷体" w:hAnsi="楷体" w:eastAsia="楷体" w:cs="楷体"/>
          <w:sz w:val="32"/>
          <w:szCs w:val="32"/>
        </w:rPr>
      </w:pPr>
      <w:r>
        <w:rPr>
          <w:rFonts w:hint="eastAsia" w:ascii="楷体" w:hAnsi="楷体" w:eastAsia="楷体" w:cs="楷体"/>
          <w:sz w:val="32"/>
          <w:szCs w:val="32"/>
        </w:rPr>
        <w:t>（缩略版）</w:t>
      </w:r>
    </w:p>
    <w:p>
      <w:pPr>
        <w:spacing w:line="640" w:lineRule="exact"/>
        <w:jc w:val="center"/>
        <w:rPr>
          <w:rFonts w:ascii="楷体" w:hAnsi="楷体" w:eastAsia="楷体" w:cs="楷体"/>
          <w:sz w:val="32"/>
          <w:szCs w:val="32"/>
        </w:rPr>
      </w:pPr>
    </w:p>
    <w:p>
      <w:pPr>
        <w:spacing w:line="640" w:lineRule="exact"/>
        <w:rPr>
          <w:rFonts w:ascii="方正小标宋_GBK" w:hAnsi="方正小标宋_GBK" w:eastAsia="方正小标宋_GBK" w:cs="方正小标宋_GBK"/>
          <w:sz w:val="36"/>
          <w:szCs w:val="36"/>
        </w:rPr>
      </w:pPr>
    </w:p>
    <w:p>
      <w:pPr>
        <w:spacing w:line="640" w:lineRule="exact"/>
        <w:rPr>
          <w:rFonts w:ascii="方正小标宋_GBK" w:hAnsi="方正小标宋_GBK" w:eastAsia="方正小标宋_GBK" w:cs="方正小标宋_GBK"/>
          <w:sz w:val="36"/>
          <w:szCs w:val="36"/>
        </w:rPr>
      </w:pPr>
    </w:p>
    <w:p>
      <w:pPr>
        <w:spacing w:line="640" w:lineRule="exact"/>
        <w:rPr>
          <w:rFonts w:ascii="方正小标宋_GBK" w:hAnsi="方正小标宋_GBK" w:eastAsia="方正小标宋_GBK" w:cs="方正小标宋_GBK"/>
          <w:sz w:val="36"/>
          <w:szCs w:val="36"/>
        </w:rPr>
      </w:pPr>
    </w:p>
    <w:p>
      <w:pPr>
        <w:spacing w:line="6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报告名称：</w:t>
      </w:r>
      <w:r>
        <w:rPr>
          <w:rFonts w:ascii="仿宋_GB2312" w:hAnsi="仿宋_GB2312" w:eastAsia="仿宋_GB2312" w:cs="仿宋_GB2312"/>
          <w:sz w:val="32"/>
          <w:szCs w:val="32"/>
          <w:u w:val="single"/>
        </w:rPr>
        <w:t>2020</w:t>
      </w:r>
      <w:r>
        <w:rPr>
          <w:rFonts w:hint="eastAsia" w:ascii="仿宋_GB2312" w:hAnsi="仿宋_GB2312" w:eastAsia="仿宋_GB2312" w:cs="仿宋_GB2312"/>
          <w:sz w:val="32"/>
          <w:szCs w:val="32"/>
          <w:u w:val="single"/>
        </w:rPr>
        <w:t>年省级预算支出绩效目标管理评价报告</w:t>
      </w:r>
    </w:p>
    <w:p>
      <w:pPr>
        <w:spacing w:line="6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预算部门（单位）：</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湖北省知识产权局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spacing w:line="6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预算年度：</w:t>
      </w:r>
      <w:r>
        <w:rPr>
          <w:rFonts w:ascii="仿宋_GB2312" w:hAnsi="仿宋_GB2312" w:eastAsia="仿宋_GB2312" w:cs="仿宋_GB2312"/>
          <w:sz w:val="32"/>
          <w:szCs w:val="32"/>
          <w:u w:val="single"/>
        </w:rPr>
        <w:t xml:space="preserve">                  2020</w:t>
      </w:r>
      <w:r>
        <w:rPr>
          <w:rFonts w:hint="eastAsia" w:ascii="仿宋_GB2312" w:hAnsi="仿宋_GB2312" w:eastAsia="仿宋_GB2312" w:cs="仿宋_GB2312"/>
          <w:sz w:val="32"/>
          <w:szCs w:val="32"/>
          <w:u w:val="single"/>
        </w:rPr>
        <w:t xml:space="preserve">年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spacing w:line="6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评价类型：项目□   政策□    部门整体√</w:t>
      </w:r>
    </w:p>
    <w:p>
      <w:pPr>
        <w:spacing w:line="640" w:lineRule="exact"/>
        <w:ind w:firstLine="320" w:firstLineChars="100"/>
        <w:rPr>
          <w:rFonts w:ascii="仿宋_GB2312" w:hAnsi="仿宋_GB2312" w:eastAsia="仿宋_GB2312" w:cs="仿宋_GB2312"/>
          <w:sz w:val="32"/>
          <w:szCs w:val="32"/>
        </w:rPr>
      </w:pPr>
    </w:p>
    <w:p>
      <w:pPr>
        <w:spacing w:line="640" w:lineRule="exact"/>
        <w:ind w:firstLine="320" w:firstLineChars="100"/>
        <w:rPr>
          <w:rFonts w:ascii="仿宋_GB2312" w:hAnsi="仿宋_GB2312" w:eastAsia="仿宋_GB2312" w:cs="仿宋_GB2312"/>
          <w:sz w:val="32"/>
          <w:szCs w:val="32"/>
        </w:rPr>
      </w:pPr>
    </w:p>
    <w:p>
      <w:pPr>
        <w:spacing w:line="6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评价单位：</w:t>
      </w:r>
      <w:r>
        <w:rPr>
          <w:rFonts w:hint="eastAsia" w:ascii="仿宋_GB2312" w:hAnsi="仿宋_GB2312" w:eastAsia="仿宋_GB2312" w:cs="仿宋_GB2312"/>
          <w:sz w:val="32"/>
          <w:szCs w:val="32"/>
          <w:u w:val="single"/>
        </w:rPr>
        <w:t xml:space="preserve">湖北永和有限责任会计师事务所        </w:t>
      </w:r>
    </w:p>
    <w:p>
      <w:pPr>
        <w:spacing w:line="6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主评人1：</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李华春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spacing w:line="6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主评人2：</w:t>
      </w:r>
      <w:r>
        <w:rPr>
          <w:rFonts w:hint="eastAsia" w:ascii="仿宋_GB2312" w:hAnsi="仿宋_GB2312" w:eastAsia="仿宋_GB2312" w:cs="仿宋_GB2312"/>
          <w:sz w:val="32"/>
          <w:szCs w:val="32"/>
          <w:u w:val="single"/>
        </w:rPr>
        <w:t xml:space="preserve">               王晓琴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spacing w:line="640" w:lineRule="exact"/>
        <w:ind w:firstLine="320" w:firstLineChars="1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专    家：</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6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正式提交日期：</w:t>
      </w:r>
      <w:r>
        <w:rPr>
          <w:rFonts w:ascii="仿宋_GB2312" w:hAnsi="仿宋_GB2312" w:eastAsia="仿宋_GB2312" w:cs="仿宋_GB2312"/>
          <w:sz w:val="32"/>
          <w:szCs w:val="32"/>
          <w:u w:val="single"/>
        </w:rPr>
        <w:t xml:space="preserve">         202</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年0</w:t>
      </w:r>
      <w:r>
        <w:rPr>
          <w:rFonts w:ascii="仿宋_GB2312" w:hAnsi="仿宋_GB2312" w:eastAsia="仿宋_GB2312" w:cs="仿宋_GB2312"/>
          <w:sz w:val="32"/>
          <w:szCs w:val="32"/>
          <w:u w:val="single"/>
        </w:rPr>
        <w:t>5</w:t>
      </w:r>
      <w:r>
        <w:rPr>
          <w:rFonts w:hint="eastAsia" w:ascii="仿宋_GB2312" w:hAnsi="仿宋_GB2312" w:eastAsia="仿宋_GB2312" w:cs="仿宋_GB2312"/>
          <w:sz w:val="32"/>
          <w:szCs w:val="32"/>
          <w:u w:val="single"/>
        </w:rPr>
        <w:t>月3</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 xml:space="preserve">日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spacing w:line="640" w:lineRule="exact"/>
        <w:rPr>
          <w:rFonts w:ascii="方正小标宋_GBK" w:hAnsi="方正小标宋_GBK" w:eastAsia="方正小标宋_GBK" w:cs="方正小标宋_GBK"/>
          <w:sz w:val="36"/>
          <w:szCs w:val="36"/>
        </w:rPr>
      </w:pPr>
    </w:p>
    <w:p>
      <w:pPr>
        <w:pStyle w:val="14"/>
        <w:rPr>
          <w:rFonts w:ascii="Arial Narrow" w:hAnsi="Arial Narrow"/>
          <w:color w:val="FF000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14"/>
        <w:keepNext w:val="0"/>
        <w:keepLines w:val="0"/>
        <w:pageBreakBefore w:val="0"/>
        <w:widowControl w:val="0"/>
        <w:tabs>
          <w:tab w:val="right" w:leader="dot" w:pos="8835"/>
        </w:tabs>
        <w:kinsoku/>
        <w:wordWrap/>
        <w:overflowPunct/>
        <w:topLinePunct w:val="0"/>
        <w:autoSpaceDE/>
        <w:autoSpaceDN/>
        <w:bidi w:val="0"/>
        <w:adjustRightInd/>
        <w:snapToGrid/>
        <w:spacing w:line="580" w:lineRule="exact"/>
        <w:jc w:val="center"/>
        <w:textAlignment w:val="auto"/>
        <w:rPr>
          <w:rFonts w:ascii="楷体" w:hAnsi="楷体" w:eastAsia="楷体"/>
          <w:b w:val="0"/>
          <w:sz w:val="32"/>
          <w:szCs w:val="32"/>
        </w:rPr>
      </w:pPr>
      <w:r>
        <w:rPr>
          <w:rFonts w:hint="eastAsia" w:ascii="楷体" w:hAnsi="楷体" w:eastAsia="楷体"/>
          <w:b w:val="0"/>
          <w:sz w:val="32"/>
          <w:szCs w:val="32"/>
        </w:rPr>
        <w:t>目录</w:t>
      </w:r>
    </w:p>
    <w:p>
      <w:pPr>
        <w:pStyle w:val="14"/>
        <w:keepNext w:val="0"/>
        <w:keepLines w:val="0"/>
        <w:pageBreakBefore w:val="0"/>
        <w:widowControl w:val="0"/>
        <w:tabs>
          <w:tab w:val="right" w:leader="dot" w:pos="8835"/>
        </w:tabs>
        <w:kinsoku/>
        <w:wordWrap/>
        <w:overflowPunct/>
        <w:topLinePunct w:val="0"/>
        <w:autoSpaceDE/>
        <w:autoSpaceDN/>
        <w:bidi w:val="0"/>
        <w:adjustRightInd/>
        <w:snapToGrid/>
        <w:spacing w:before="0" w:after="0" w:line="580" w:lineRule="exact"/>
        <w:textAlignment w:val="auto"/>
        <w:rPr>
          <w:rFonts w:ascii="仿宋" w:hAnsi="仿宋" w:eastAsia="仿宋" w:cstheme="minorBidi"/>
          <w:b w:val="0"/>
          <w:bCs w:val="0"/>
          <w:sz w:val="24"/>
          <w:szCs w:val="24"/>
        </w:rPr>
      </w:pPr>
      <w:r>
        <w:rPr>
          <w:rFonts w:ascii="仿宋" w:hAnsi="仿宋" w:eastAsia="仿宋"/>
          <w:b w:val="0"/>
          <w:sz w:val="24"/>
          <w:szCs w:val="24"/>
        </w:rPr>
        <w:fldChar w:fldCharType="begin"/>
      </w:r>
      <w:r>
        <w:rPr>
          <w:rFonts w:ascii="仿宋" w:hAnsi="仿宋" w:eastAsia="仿宋"/>
          <w:b w:val="0"/>
          <w:sz w:val="24"/>
          <w:szCs w:val="24"/>
        </w:rPr>
        <w:instrText xml:space="preserve"> TOC \o "1-3" \h \z \u </w:instrText>
      </w:r>
      <w:r>
        <w:rPr>
          <w:rFonts w:ascii="仿宋" w:hAnsi="仿宋" w:eastAsia="仿宋"/>
          <w:b w:val="0"/>
          <w:sz w:val="24"/>
          <w:szCs w:val="24"/>
        </w:rPr>
        <w:fldChar w:fldCharType="separate"/>
      </w:r>
      <w:r>
        <w:fldChar w:fldCharType="begin"/>
      </w:r>
      <w:r>
        <w:instrText xml:space="preserve"> HYPERLINK \l "_Toc50383730" </w:instrText>
      </w:r>
      <w:r>
        <w:fldChar w:fldCharType="separate"/>
      </w:r>
      <w:r>
        <w:rPr>
          <w:rStyle w:val="22"/>
          <w:rFonts w:hint="eastAsia" w:ascii="仿宋" w:hAnsi="仿宋" w:eastAsia="仿宋"/>
          <w:b w:val="0"/>
          <w:sz w:val="24"/>
          <w:szCs w:val="24"/>
        </w:rPr>
        <w:t>一、评价结论</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_Toc50383730 \h </w:instrText>
      </w:r>
      <w:r>
        <w:rPr>
          <w:rFonts w:ascii="仿宋" w:hAnsi="仿宋" w:eastAsia="仿宋"/>
          <w:b w:val="0"/>
          <w:sz w:val="24"/>
          <w:szCs w:val="24"/>
        </w:rPr>
        <w:fldChar w:fldCharType="separate"/>
      </w:r>
      <w:r>
        <w:rPr>
          <w:rFonts w:ascii="仿宋" w:hAnsi="仿宋" w:eastAsia="仿宋"/>
          <w:b w:val="0"/>
          <w:sz w:val="24"/>
          <w:szCs w:val="24"/>
        </w:rPr>
        <w:t>1</w:t>
      </w:r>
      <w:r>
        <w:rPr>
          <w:rFonts w:ascii="仿宋" w:hAnsi="仿宋" w:eastAsia="仿宋"/>
          <w:b w:val="0"/>
          <w:sz w:val="24"/>
          <w:szCs w:val="24"/>
        </w:rPr>
        <w:fldChar w:fldCharType="end"/>
      </w:r>
      <w:r>
        <w:rPr>
          <w:rFonts w:ascii="仿宋" w:hAnsi="仿宋" w:eastAsia="仿宋"/>
          <w:b w:val="0"/>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"_Toc50383731" </w:instrText>
      </w:r>
      <w:r>
        <w:fldChar w:fldCharType="separate"/>
      </w:r>
      <w:r>
        <w:rPr>
          <w:rStyle w:val="22"/>
          <w:rFonts w:ascii="仿宋" w:hAnsi="仿宋" w:eastAsia="仿宋"/>
          <w:i w:val="0"/>
          <w:sz w:val="24"/>
          <w:szCs w:val="24"/>
        </w:rPr>
        <w:t>(</w:t>
      </w:r>
      <w:r>
        <w:rPr>
          <w:rStyle w:val="22"/>
          <w:rFonts w:hint="eastAsia" w:ascii="仿宋" w:hAnsi="仿宋" w:eastAsia="仿宋"/>
          <w:i w:val="0"/>
          <w:sz w:val="24"/>
          <w:szCs w:val="24"/>
        </w:rPr>
        <w:t>一）绩效评价结论</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_Toc50383731 \h </w:instrText>
      </w:r>
      <w:r>
        <w:rPr>
          <w:rFonts w:ascii="仿宋" w:hAnsi="仿宋" w:eastAsia="仿宋"/>
          <w:i w:val="0"/>
          <w:sz w:val="24"/>
          <w:szCs w:val="24"/>
        </w:rPr>
        <w:fldChar w:fldCharType="separate"/>
      </w:r>
      <w:r>
        <w:rPr>
          <w:rFonts w:ascii="仿宋" w:hAnsi="仿宋" w:eastAsia="仿宋"/>
          <w:i w:val="0"/>
          <w:sz w:val="24"/>
          <w:szCs w:val="24"/>
        </w:rPr>
        <w:t>1</w:t>
      </w:r>
      <w:r>
        <w:rPr>
          <w:rFonts w:ascii="仿宋" w:hAnsi="仿宋" w:eastAsia="仿宋"/>
          <w:i w:val="0"/>
          <w:sz w:val="24"/>
          <w:szCs w:val="24"/>
        </w:rPr>
        <w:fldChar w:fldCharType="end"/>
      </w:r>
      <w:r>
        <w:rPr>
          <w:rFonts w:ascii="仿宋" w:hAnsi="仿宋" w:eastAsia="仿宋"/>
          <w:i w:val="0"/>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"_Toc50383732" </w:instrText>
      </w:r>
      <w:r>
        <w:fldChar w:fldCharType="separate"/>
      </w:r>
      <w:r>
        <w:rPr>
          <w:rStyle w:val="22"/>
          <w:rFonts w:hint="eastAsia" w:ascii="仿宋" w:hAnsi="仿宋" w:eastAsia="仿宋" w:cs="仿宋"/>
          <w:i w:val="0"/>
          <w:sz w:val="24"/>
          <w:szCs w:val="24"/>
        </w:rPr>
        <w:t>（二） 绩效指标完成情况分析</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_Toc50383732 \h </w:instrText>
      </w:r>
      <w:r>
        <w:rPr>
          <w:rFonts w:ascii="仿宋" w:hAnsi="仿宋" w:eastAsia="仿宋"/>
          <w:i w:val="0"/>
          <w:sz w:val="24"/>
          <w:szCs w:val="24"/>
        </w:rPr>
        <w:fldChar w:fldCharType="separate"/>
      </w:r>
      <w:r>
        <w:rPr>
          <w:rFonts w:ascii="仿宋" w:hAnsi="仿宋" w:eastAsia="仿宋"/>
          <w:i w:val="0"/>
          <w:sz w:val="24"/>
          <w:szCs w:val="24"/>
        </w:rPr>
        <w:t>1</w:t>
      </w:r>
      <w:r>
        <w:rPr>
          <w:rFonts w:ascii="仿宋" w:hAnsi="仿宋" w:eastAsia="仿宋"/>
          <w:i w:val="0"/>
          <w:sz w:val="24"/>
          <w:szCs w:val="24"/>
        </w:rPr>
        <w:fldChar w:fldCharType="end"/>
      </w:r>
      <w:r>
        <w:rPr>
          <w:rFonts w:ascii="仿宋" w:hAnsi="仿宋" w:eastAsia="仿宋"/>
          <w:i w:val="0"/>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"_Toc50383733" </w:instrText>
      </w:r>
      <w:r>
        <w:fldChar w:fldCharType="separate"/>
      </w:r>
      <w:r>
        <w:rPr>
          <w:rStyle w:val="22"/>
          <w:rFonts w:ascii="仿宋" w:hAnsi="仿宋" w:eastAsia="仿宋" w:cs="仿宋"/>
          <w:i w:val="0"/>
          <w:sz w:val="24"/>
          <w:szCs w:val="24"/>
        </w:rPr>
        <w:t>(</w:t>
      </w:r>
      <w:r>
        <w:rPr>
          <w:rStyle w:val="22"/>
          <w:rFonts w:hint="eastAsia" w:ascii="仿宋" w:hAnsi="仿宋" w:eastAsia="仿宋" w:cs="仿宋"/>
          <w:i w:val="0"/>
          <w:sz w:val="24"/>
          <w:szCs w:val="24"/>
        </w:rPr>
        <w:t>三</w:t>
      </w:r>
      <w:r>
        <w:rPr>
          <w:rStyle w:val="22"/>
          <w:rFonts w:ascii="仿宋" w:hAnsi="仿宋" w:eastAsia="仿宋" w:cs="仿宋"/>
          <w:i w:val="0"/>
          <w:sz w:val="24"/>
          <w:szCs w:val="24"/>
        </w:rPr>
        <w:t>)</w:t>
      </w:r>
      <w:r>
        <w:rPr>
          <w:rStyle w:val="22"/>
          <w:rFonts w:hint="eastAsia" w:ascii="仿宋" w:hAnsi="仿宋" w:eastAsia="仿宋" w:cs="仿宋"/>
          <w:i w:val="0"/>
          <w:sz w:val="24"/>
          <w:szCs w:val="24"/>
        </w:rPr>
        <w:t>存在的主要问题</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_Toc50383733 \h </w:instrText>
      </w:r>
      <w:r>
        <w:rPr>
          <w:rFonts w:ascii="仿宋" w:hAnsi="仿宋" w:eastAsia="仿宋"/>
          <w:i w:val="0"/>
          <w:sz w:val="24"/>
          <w:szCs w:val="24"/>
        </w:rPr>
        <w:fldChar w:fldCharType="separate"/>
      </w:r>
      <w:r>
        <w:rPr>
          <w:rFonts w:ascii="仿宋" w:hAnsi="仿宋" w:eastAsia="仿宋"/>
          <w:i w:val="0"/>
          <w:sz w:val="24"/>
          <w:szCs w:val="24"/>
        </w:rPr>
        <w:t>2</w:t>
      </w:r>
      <w:r>
        <w:rPr>
          <w:rFonts w:ascii="仿宋" w:hAnsi="仿宋" w:eastAsia="仿宋"/>
          <w:i w:val="0"/>
          <w:sz w:val="24"/>
          <w:szCs w:val="24"/>
        </w:rPr>
        <w:fldChar w:fldCharType="end"/>
      </w:r>
      <w:r>
        <w:rPr>
          <w:rFonts w:ascii="仿宋" w:hAnsi="仿宋" w:eastAsia="仿宋"/>
          <w:i w:val="0"/>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"_Toc50383734" </w:instrText>
      </w:r>
      <w:r>
        <w:fldChar w:fldCharType="separate"/>
      </w:r>
      <w:r>
        <w:rPr>
          <w:rStyle w:val="22"/>
          <w:rFonts w:hint="eastAsia" w:ascii="仿宋" w:hAnsi="仿宋" w:eastAsia="仿宋" w:cs="仿宋"/>
          <w:i w:val="0"/>
          <w:sz w:val="24"/>
          <w:szCs w:val="24"/>
        </w:rPr>
        <w:t>（四）结果拟应用建议</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_Toc50383734 \h </w:instrText>
      </w:r>
      <w:r>
        <w:rPr>
          <w:rFonts w:ascii="仿宋" w:hAnsi="仿宋" w:eastAsia="仿宋"/>
          <w:i w:val="0"/>
          <w:sz w:val="24"/>
          <w:szCs w:val="24"/>
        </w:rPr>
        <w:fldChar w:fldCharType="separate"/>
      </w:r>
      <w:r>
        <w:rPr>
          <w:rFonts w:ascii="仿宋" w:hAnsi="仿宋" w:eastAsia="仿宋"/>
          <w:i w:val="0"/>
          <w:sz w:val="24"/>
          <w:szCs w:val="24"/>
        </w:rPr>
        <w:t>3</w:t>
      </w:r>
      <w:r>
        <w:rPr>
          <w:rFonts w:ascii="仿宋" w:hAnsi="仿宋" w:eastAsia="仿宋"/>
          <w:i w:val="0"/>
          <w:sz w:val="24"/>
          <w:szCs w:val="24"/>
        </w:rPr>
        <w:fldChar w:fldCharType="end"/>
      </w:r>
      <w:r>
        <w:rPr>
          <w:rFonts w:ascii="仿宋" w:hAnsi="仿宋" w:eastAsia="仿宋"/>
          <w:i w:val="0"/>
          <w:sz w:val="24"/>
          <w:szCs w:val="24"/>
        </w:rPr>
        <w:fldChar w:fldCharType="end"/>
      </w:r>
    </w:p>
    <w:p>
      <w:pPr>
        <w:pStyle w:val="14"/>
        <w:keepNext w:val="0"/>
        <w:keepLines w:val="0"/>
        <w:pageBreakBefore w:val="0"/>
        <w:widowControl w:val="0"/>
        <w:tabs>
          <w:tab w:val="right" w:leader="dot" w:pos="8835"/>
        </w:tabs>
        <w:kinsoku/>
        <w:wordWrap/>
        <w:overflowPunct/>
        <w:topLinePunct w:val="0"/>
        <w:autoSpaceDE/>
        <w:autoSpaceDN/>
        <w:bidi w:val="0"/>
        <w:adjustRightInd/>
        <w:snapToGrid/>
        <w:spacing w:before="0" w:after="0" w:line="580" w:lineRule="exact"/>
        <w:textAlignment w:val="auto"/>
        <w:rPr>
          <w:rFonts w:ascii="仿宋" w:hAnsi="仿宋" w:eastAsia="仿宋" w:cstheme="minorBidi"/>
          <w:b w:val="0"/>
          <w:bCs w:val="0"/>
          <w:sz w:val="24"/>
          <w:szCs w:val="24"/>
        </w:rPr>
      </w:pPr>
      <w:r>
        <w:fldChar w:fldCharType="begin"/>
      </w:r>
      <w:r>
        <w:instrText xml:space="preserve"> HYPERLINK \l "_Toc50383735" </w:instrText>
      </w:r>
      <w:r>
        <w:fldChar w:fldCharType="separate"/>
      </w:r>
      <w:r>
        <w:rPr>
          <w:rStyle w:val="22"/>
          <w:rFonts w:hint="eastAsia" w:ascii="仿宋" w:hAnsi="仿宋" w:eastAsia="仿宋"/>
          <w:b w:val="0"/>
          <w:sz w:val="24"/>
          <w:szCs w:val="24"/>
        </w:rPr>
        <w:t>二、佐证材料</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_Toc50383735 \h </w:instrText>
      </w:r>
      <w:r>
        <w:rPr>
          <w:rFonts w:ascii="仿宋" w:hAnsi="仿宋" w:eastAsia="仿宋"/>
          <w:b w:val="0"/>
          <w:sz w:val="24"/>
          <w:szCs w:val="24"/>
        </w:rPr>
        <w:fldChar w:fldCharType="separate"/>
      </w:r>
      <w:r>
        <w:rPr>
          <w:rFonts w:ascii="仿宋" w:hAnsi="仿宋" w:eastAsia="仿宋"/>
          <w:b w:val="0"/>
          <w:sz w:val="24"/>
          <w:szCs w:val="24"/>
        </w:rPr>
        <w:t>3</w:t>
      </w:r>
      <w:r>
        <w:rPr>
          <w:rFonts w:ascii="仿宋" w:hAnsi="仿宋" w:eastAsia="仿宋"/>
          <w:b w:val="0"/>
          <w:sz w:val="24"/>
          <w:szCs w:val="24"/>
        </w:rPr>
        <w:fldChar w:fldCharType="end"/>
      </w:r>
      <w:r>
        <w:rPr>
          <w:rFonts w:ascii="仿宋" w:hAnsi="仿宋" w:eastAsia="仿宋"/>
          <w:b w:val="0"/>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"_Toc50383736" </w:instrText>
      </w:r>
      <w:r>
        <w:fldChar w:fldCharType="separate"/>
      </w:r>
      <w:r>
        <w:rPr>
          <w:rStyle w:val="22"/>
          <w:rFonts w:hint="eastAsia" w:ascii="仿宋" w:hAnsi="仿宋" w:eastAsia="仿宋"/>
          <w:i w:val="0"/>
          <w:sz w:val="24"/>
          <w:szCs w:val="24"/>
        </w:rPr>
        <w:t>（一）基本情况</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_Toc50383736 \h </w:instrText>
      </w:r>
      <w:r>
        <w:rPr>
          <w:rFonts w:ascii="仿宋" w:hAnsi="仿宋" w:eastAsia="仿宋"/>
          <w:i w:val="0"/>
          <w:sz w:val="24"/>
          <w:szCs w:val="24"/>
        </w:rPr>
        <w:fldChar w:fldCharType="separate"/>
      </w:r>
      <w:r>
        <w:rPr>
          <w:rFonts w:ascii="仿宋" w:hAnsi="仿宋" w:eastAsia="仿宋"/>
          <w:i w:val="0"/>
          <w:sz w:val="24"/>
          <w:szCs w:val="24"/>
        </w:rPr>
        <w:t>3</w:t>
      </w:r>
      <w:r>
        <w:rPr>
          <w:rFonts w:ascii="仿宋" w:hAnsi="仿宋" w:eastAsia="仿宋"/>
          <w:i w:val="0"/>
          <w:sz w:val="24"/>
          <w:szCs w:val="24"/>
        </w:rPr>
        <w:fldChar w:fldCharType="end"/>
      </w:r>
      <w:r>
        <w:rPr>
          <w:rFonts w:ascii="仿宋" w:hAnsi="仿宋" w:eastAsia="仿宋"/>
          <w:i w:val="0"/>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"_Toc50383737" </w:instrText>
      </w:r>
      <w:r>
        <w:fldChar w:fldCharType="separate"/>
      </w:r>
      <w:r>
        <w:rPr>
          <w:rStyle w:val="22"/>
          <w:rFonts w:ascii="仿宋" w:hAnsi="仿宋" w:eastAsia="仿宋"/>
          <w:sz w:val="24"/>
          <w:szCs w:val="24"/>
        </w:rPr>
        <w:t>1.20</w:t>
      </w:r>
      <w:r>
        <w:rPr>
          <w:rStyle w:val="22"/>
          <w:rFonts w:hint="eastAsia" w:ascii="仿宋" w:hAnsi="仿宋" w:eastAsia="仿宋"/>
          <w:sz w:val="24"/>
          <w:szCs w:val="24"/>
          <w:lang w:val="en-US" w:eastAsia="zh-CN"/>
        </w:rPr>
        <w:t>20</w:t>
      </w:r>
      <w:r>
        <w:rPr>
          <w:rStyle w:val="22"/>
          <w:rFonts w:hint="eastAsia" w:ascii="仿宋" w:hAnsi="仿宋" w:eastAsia="仿宋"/>
          <w:sz w:val="24"/>
          <w:szCs w:val="24"/>
        </w:rPr>
        <w:t>年支出情况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_Toc50383737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"_Toc50383738" </w:instrText>
      </w:r>
      <w:r>
        <w:fldChar w:fldCharType="separate"/>
      </w:r>
      <w:r>
        <w:rPr>
          <w:rStyle w:val="22"/>
          <w:rFonts w:ascii="仿宋" w:hAnsi="仿宋" w:eastAsia="仿宋"/>
          <w:sz w:val="24"/>
          <w:szCs w:val="24"/>
        </w:rPr>
        <w:t>2.20</w:t>
      </w:r>
      <w:r>
        <w:rPr>
          <w:rStyle w:val="22"/>
          <w:rFonts w:hint="eastAsia" w:ascii="仿宋" w:hAnsi="仿宋" w:eastAsia="仿宋"/>
          <w:sz w:val="24"/>
          <w:szCs w:val="24"/>
          <w:lang w:val="en-US" w:eastAsia="zh-CN"/>
        </w:rPr>
        <w:t>20</w:t>
      </w:r>
      <w:r>
        <w:rPr>
          <w:rStyle w:val="22"/>
          <w:rFonts w:hint="eastAsia" w:ascii="仿宋" w:hAnsi="仿宋" w:eastAsia="仿宋"/>
          <w:sz w:val="24"/>
          <w:szCs w:val="24"/>
        </w:rPr>
        <w:t>年省委省政府下达的重点工作</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_Toc50383738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"_Toc50383739" </w:instrText>
      </w:r>
      <w:r>
        <w:fldChar w:fldCharType="separate"/>
      </w:r>
      <w:r>
        <w:rPr>
          <w:rStyle w:val="22"/>
          <w:rFonts w:ascii="仿宋" w:hAnsi="仿宋" w:eastAsia="仿宋"/>
          <w:sz w:val="24"/>
          <w:szCs w:val="24"/>
        </w:rPr>
        <w:t>3.20</w:t>
      </w:r>
      <w:r>
        <w:rPr>
          <w:rStyle w:val="22"/>
          <w:rFonts w:hint="eastAsia" w:ascii="仿宋" w:hAnsi="仿宋" w:eastAsia="仿宋"/>
          <w:sz w:val="24"/>
          <w:szCs w:val="24"/>
          <w:lang w:val="en-US" w:eastAsia="zh-CN"/>
        </w:rPr>
        <w:t>20</w:t>
      </w:r>
      <w:r>
        <w:rPr>
          <w:rStyle w:val="22"/>
          <w:rFonts w:hint="eastAsia" w:ascii="仿宋" w:hAnsi="仿宋" w:eastAsia="仿宋"/>
          <w:sz w:val="24"/>
          <w:szCs w:val="24"/>
        </w:rPr>
        <w:t>年部门整体绩效目标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_Toc50383739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"_Toc50383740" </w:instrText>
      </w:r>
      <w:r>
        <w:fldChar w:fldCharType="separate"/>
      </w:r>
      <w:r>
        <w:rPr>
          <w:rStyle w:val="22"/>
          <w:rFonts w:hint="eastAsia" w:ascii="仿宋" w:hAnsi="仿宋" w:eastAsia="仿宋"/>
          <w:i w:val="0"/>
          <w:sz w:val="24"/>
          <w:szCs w:val="24"/>
        </w:rPr>
        <w:t>（二）绩效评价工作开展情况</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_Toc50383740 \h </w:instrText>
      </w:r>
      <w:r>
        <w:rPr>
          <w:rFonts w:ascii="仿宋" w:hAnsi="仿宋" w:eastAsia="仿宋"/>
          <w:i w:val="0"/>
          <w:sz w:val="24"/>
          <w:szCs w:val="24"/>
        </w:rPr>
        <w:fldChar w:fldCharType="separate"/>
      </w:r>
      <w:r>
        <w:rPr>
          <w:rFonts w:ascii="仿宋" w:hAnsi="仿宋" w:eastAsia="仿宋"/>
          <w:i w:val="0"/>
          <w:sz w:val="24"/>
          <w:szCs w:val="24"/>
        </w:rPr>
        <w:t>7</w:t>
      </w:r>
      <w:r>
        <w:rPr>
          <w:rFonts w:ascii="仿宋" w:hAnsi="仿宋" w:eastAsia="仿宋"/>
          <w:i w:val="0"/>
          <w:sz w:val="24"/>
          <w:szCs w:val="24"/>
        </w:rPr>
        <w:fldChar w:fldCharType="end"/>
      </w:r>
      <w:r>
        <w:rPr>
          <w:rFonts w:ascii="仿宋" w:hAnsi="仿宋" w:eastAsia="仿宋"/>
          <w:i w:val="0"/>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"_Toc50383741" </w:instrText>
      </w:r>
      <w:r>
        <w:fldChar w:fldCharType="separate"/>
      </w:r>
      <w:r>
        <w:rPr>
          <w:rStyle w:val="22"/>
          <w:rFonts w:ascii="仿宋" w:hAnsi="仿宋" w:eastAsia="仿宋"/>
          <w:sz w:val="24"/>
          <w:szCs w:val="24"/>
        </w:rPr>
        <w:t>1.</w:t>
      </w:r>
      <w:r>
        <w:rPr>
          <w:rStyle w:val="22"/>
          <w:rFonts w:hint="eastAsia" w:ascii="仿宋" w:hAnsi="仿宋" w:eastAsia="仿宋"/>
          <w:sz w:val="24"/>
          <w:szCs w:val="24"/>
        </w:rPr>
        <w:t>评价目的、对象和范围</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_Toc50383741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"_Toc50383742" </w:instrText>
      </w:r>
      <w:r>
        <w:fldChar w:fldCharType="separate"/>
      </w:r>
      <w:r>
        <w:rPr>
          <w:rStyle w:val="22"/>
          <w:rFonts w:ascii="仿宋" w:hAnsi="仿宋" w:eastAsia="仿宋"/>
          <w:sz w:val="24"/>
          <w:szCs w:val="24"/>
        </w:rPr>
        <w:t>2.</w:t>
      </w:r>
      <w:r>
        <w:rPr>
          <w:rStyle w:val="22"/>
          <w:rFonts w:hint="eastAsia" w:ascii="仿宋" w:hAnsi="仿宋" w:eastAsia="仿宋"/>
          <w:sz w:val="24"/>
          <w:szCs w:val="24"/>
        </w:rPr>
        <w:t>评价抽样情况、评价方法、时间安排</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_Toc50383742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"_Toc50383743" </w:instrText>
      </w:r>
      <w:r>
        <w:fldChar w:fldCharType="separate"/>
      </w:r>
      <w:r>
        <w:rPr>
          <w:rStyle w:val="22"/>
          <w:rFonts w:ascii="仿宋" w:hAnsi="仿宋" w:eastAsia="仿宋"/>
          <w:sz w:val="24"/>
          <w:szCs w:val="24"/>
        </w:rPr>
        <w:t>3.</w:t>
      </w:r>
      <w:r>
        <w:rPr>
          <w:rStyle w:val="22"/>
          <w:rFonts w:hint="eastAsia" w:ascii="仿宋" w:hAnsi="仿宋" w:eastAsia="仿宋"/>
          <w:sz w:val="24"/>
          <w:szCs w:val="24"/>
        </w:rPr>
        <w:t>评价体系和综合评分方法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_Toc50383743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"_Toc50383744" </w:instrText>
      </w:r>
      <w:r>
        <w:fldChar w:fldCharType="separate"/>
      </w:r>
      <w:r>
        <w:rPr>
          <w:rStyle w:val="22"/>
          <w:rFonts w:hint="eastAsia" w:ascii="仿宋" w:hAnsi="仿宋" w:eastAsia="仿宋"/>
          <w:i w:val="0"/>
          <w:sz w:val="24"/>
          <w:szCs w:val="24"/>
        </w:rPr>
        <w:t>（三）绩效指标完成情况分析</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_Toc50383744 \h </w:instrText>
      </w:r>
      <w:r>
        <w:rPr>
          <w:rFonts w:ascii="仿宋" w:hAnsi="仿宋" w:eastAsia="仿宋"/>
          <w:i w:val="0"/>
          <w:sz w:val="24"/>
          <w:szCs w:val="24"/>
        </w:rPr>
        <w:fldChar w:fldCharType="separate"/>
      </w:r>
      <w:r>
        <w:rPr>
          <w:rFonts w:ascii="仿宋" w:hAnsi="仿宋" w:eastAsia="仿宋"/>
          <w:i w:val="0"/>
          <w:sz w:val="24"/>
          <w:szCs w:val="24"/>
        </w:rPr>
        <w:t>8</w:t>
      </w:r>
      <w:r>
        <w:rPr>
          <w:rFonts w:ascii="仿宋" w:hAnsi="仿宋" w:eastAsia="仿宋"/>
          <w:i w:val="0"/>
          <w:sz w:val="24"/>
          <w:szCs w:val="24"/>
        </w:rPr>
        <w:fldChar w:fldCharType="end"/>
      </w:r>
      <w:r>
        <w:rPr>
          <w:rFonts w:ascii="仿宋" w:hAnsi="仿宋" w:eastAsia="仿宋"/>
          <w:i w:val="0"/>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"_Toc50383745" </w:instrText>
      </w:r>
      <w:r>
        <w:fldChar w:fldCharType="separate"/>
      </w:r>
      <w:r>
        <w:rPr>
          <w:rStyle w:val="22"/>
          <w:rFonts w:ascii="仿宋" w:hAnsi="仿宋" w:eastAsia="仿宋"/>
          <w:sz w:val="24"/>
          <w:szCs w:val="24"/>
        </w:rPr>
        <w:t>1.</w:t>
      </w:r>
      <w:r>
        <w:rPr>
          <w:rStyle w:val="22"/>
          <w:rFonts w:hint="eastAsia" w:ascii="仿宋" w:hAnsi="仿宋" w:eastAsia="仿宋"/>
          <w:sz w:val="24"/>
          <w:szCs w:val="24"/>
        </w:rPr>
        <w:t>绩效目标完成情况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_Toc50383745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"_Toc50383746" </w:instrText>
      </w:r>
      <w:r>
        <w:fldChar w:fldCharType="separate"/>
      </w:r>
      <w:r>
        <w:rPr>
          <w:rStyle w:val="22"/>
          <w:rFonts w:ascii="仿宋" w:hAnsi="仿宋" w:eastAsia="仿宋"/>
          <w:sz w:val="24"/>
          <w:szCs w:val="24"/>
        </w:rPr>
        <w:t>2.</w:t>
      </w:r>
      <w:r>
        <w:rPr>
          <w:rStyle w:val="22"/>
          <w:rFonts w:hint="eastAsia" w:ascii="仿宋" w:hAnsi="仿宋" w:eastAsia="仿宋"/>
          <w:sz w:val="24"/>
          <w:szCs w:val="24"/>
        </w:rPr>
        <w:t>未完成指标的原因以及已完成指标且超出指标目标值</w:t>
      </w:r>
      <w:r>
        <w:rPr>
          <w:rStyle w:val="22"/>
          <w:rFonts w:ascii="仿宋" w:hAnsi="仿宋" w:eastAsia="仿宋"/>
          <w:sz w:val="24"/>
          <w:szCs w:val="24"/>
        </w:rPr>
        <w:t>30%</w:t>
      </w:r>
      <w:r>
        <w:rPr>
          <w:rStyle w:val="22"/>
          <w:rFonts w:hint="eastAsia" w:ascii="仿宋" w:hAnsi="仿宋" w:eastAsia="仿宋"/>
          <w:sz w:val="24"/>
          <w:szCs w:val="24"/>
        </w:rPr>
        <w:t>以上的原因分析</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_Toc50383746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9"/>
        <w:keepNext w:val="0"/>
        <w:keepLines w:val="0"/>
        <w:pageBreakBefore w:val="0"/>
        <w:widowControl w:val="0"/>
        <w:tabs>
          <w:tab w:val="right" w:leader="dot" w:pos="8835"/>
        </w:tabs>
        <w:kinsoku/>
        <w:wordWrap/>
        <w:overflowPunct/>
        <w:topLinePunct w:val="0"/>
        <w:autoSpaceDE/>
        <w:autoSpaceDN/>
        <w:bidi w:val="0"/>
        <w:adjustRightInd/>
        <w:snapToGrid/>
        <w:spacing w:line="580" w:lineRule="exact"/>
        <w:textAlignment w:val="auto"/>
        <w:rPr>
          <w:rFonts w:ascii="仿宋" w:hAnsi="仿宋" w:eastAsia="仿宋" w:cstheme="minorBidi"/>
          <w:sz w:val="24"/>
          <w:szCs w:val="24"/>
        </w:rPr>
      </w:pPr>
      <w:r>
        <w:fldChar w:fldCharType="begin"/>
      </w:r>
      <w:r>
        <w:instrText xml:space="preserve"> HYPERLINK \l "_Toc50383747" </w:instrText>
      </w:r>
      <w:r>
        <w:fldChar w:fldCharType="separate"/>
      </w:r>
      <w:r>
        <w:rPr>
          <w:rStyle w:val="22"/>
          <w:rFonts w:ascii="仿宋" w:hAnsi="仿宋" w:eastAsia="仿宋"/>
          <w:sz w:val="24"/>
          <w:szCs w:val="24"/>
        </w:rPr>
        <w:t>3.</w:t>
      </w:r>
      <w:r>
        <w:rPr>
          <w:rStyle w:val="22"/>
          <w:rFonts w:hint="eastAsia" w:ascii="仿宋" w:hAnsi="仿宋" w:eastAsia="仿宋"/>
          <w:sz w:val="24"/>
          <w:szCs w:val="24"/>
        </w:rPr>
        <w:t>存在的问题</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_Toc50383747 \h </w:instrText>
      </w:r>
      <w:r>
        <w:rPr>
          <w:rFonts w:ascii="仿宋" w:hAnsi="仿宋" w:eastAsia="仿宋"/>
          <w:sz w:val="24"/>
          <w:szCs w:val="24"/>
        </w:rPr>
        <w:fldChar w:fldCharType="separate"/>
      </w:r>
      <w:r>
        <w:rPr>
          <w:rFonts w:ascii="仿宋" w:hAnsi="仿宋" w:eastAsia="仿宋"/>
          <w:sz w:val="24"/>
          <w:szCs w:val="24"/>
        </w:rPr>
        <w:t>12</w:t>
      </w:r>
      <w:r>
        <w:rPr>
          <w:rFonts w:ascii="仿宋" w:hAnsi="仿宋" w:eastAsia="仿宋"/>
          <w:sz w:val="24"/>
          <w:szCs w:val="24"/>
        </w:rPr>
        <w:fldChar w:fldCharType="end"/>
      </w:r>
      <w:r>
        <w:rPr>
          <w:rFonts w:ascii="仿宋" w:hAnsi="仿宋" w:eastAsia="仿宋"/>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"_Toc50383748" </w:instrText>
      </w:r>
      <w:r>
        <w:fldChar w:fldCharType="separate"/>
      </w:r>
      <w:r>
        <w:rPr>
          <w:rStyle w:val="22"/>
          <w:rFonts w:hint="eastAsia" w:ascii="仿宋" w:hAnsi="仿宋" w:eastAsia="仿宋"/>
          <w:i w:val="0"/>
          <w:sz w:val="24"/>
          <w:szCs w:val="24"/>
        </w:rPr>
        <w:t>（四）上年度评价结果应用情况</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_Toc50383748 \h </w:instrText>
      </w:r>
      <w:r>
        <w:rPr>
          <w:rFonts w:ascii="仿宋" w:hAnsi="仿宋" w:eastAsia="仿宋"/>
          <w:i w:val="0"/>
          <w:sz w:val="24"/>
          <w:szCs w:val="24"/>
        </w:rPr>
        <w:fldChar w:fldCharType="separate"/>
      </w:r>
      <w:r>
        <w:rPr>
          <w:rFonts w:ascii="仿宋" w:hAnsi="仿宋" w:eastAsia="仿宋"/>
          <w:i w:val="0"/>
          <w:sz w:val="24"/>
          <w:szCs w:val="24"/>
        </w:rPr>
        <w:t>12</w:t>
      </w:r>
      <w:r>
        <w:rPr>
          <w:rFonts w:ascii="仿宋" w:hAnsi="仿宋" w:eastAsia="仿宋"/>
          <w:i w:val="0"/>
          <w:sz w:val="24"/>
          <w:szCs w:val="24"/>
        </w:rPr>
        <w:fldChar w:fldCharType="end"/>
      </w:r>
      <w:r>
        <w:rPr>
          <w:rFonts w:ascii="仿宋" w:hAnsi="仿宋" w:eastAsia="仿宋"/>
          <w:i w:val="0"/>
          <w:sz w:val="24"/>
          <w:szCs w:val="24"/>
        </w:rPr>
        <w:fldChar w:fldCharType="end"/>
      </w:r>
    </w:p>
    <w:p>
      <w:pPr>
        <w:pStyle w:val="17"/>
        <w:keepNext w:val="0"/>
        <w:keepLines w:val="0"/>
        <w:pageBreakBefore w:val="0"/>
        <w:widowControl w:val="0"/>
        <w:tabs>
          <w:tab w:val="right" w:leader="dot" w:pos="8835"/>
        </w:tabs>
        <w:kinsoku/>
        <w:wordWrap/>
        <w:overflowPunct/>
        <w:topLinePunct w:val="0"/>
        <w:autoSpaceDE/>
        <w:autoSpaceDN/>
        <w:bidi w:val="0"/>
        <w:adjustRightInd/>
        <w:snapToGrid/>
        <w:spacing w:before="0" w:line="580" w:lineRule="exact"/>
        <w:textAlignment w:val="auto"/>
        <w:rPr>
          <w:rFonts w:ascii="仿宋" w:hAnsi="仿宋" w:eastAsia="仿宋" w:cstheme="minorBidi"/>
          <w:i w:val="0"/>
          <w:iCs w:val="0"/>
          <w:sz w:val="24"/>
          <w:szCs w:val="24"/>
        </w:rPr>
      </w:pPr>
      <w:r>
        <w:fldChar w:fldCharType="begin"/>
      </w:r>
      <w:r>
        <w:instrText xml:space="preserve"> HYPERLINK \l "_Toc50383749" </w:instrText>
      </w:r>
      <w:r>
        <w:fldChar w:fldCharType="separate"/>
      </w:r>
      <w:r>
        <w:rPr>
          <w:rStyle w:val="22"/>
          <w:rFonts w:hint="eastAsia" w:ascii="仿宋" w:hAnsi="仿宋" w:eastAsia="仿宋"/>
          <w:i w:val="0"/>
          <w:sz w:val="24"/>
          <w:szCs w:val="24"/>
        </w:rPr>
        <w:t>（五）其他佐证材料</w:t>
      </w:r>
      <w:r>
        <w:rPr>
          <w:rFonts w:ascii="仿宋" w:hAnsi="仿宋" w:eastAsia="仿宋"/>
          <w:i w:val="0"/>
          <w:sz w:val="24"/>
          <w:szCs w:val="24"/>
        </w:rPr>
        <w:tab/>
      </w:r>
      <w:r>
        <w:rPr>
          <w:rFonts w:ascii="仿宋" w:hAnsi="仿宋" w:eastAsia="仿宋"/>
          <w:i w:val="0"/>
          <w:sz w:val="24"/>
          <w:szCs w:val="24"/>
        </w:rPr>
        <w:fldChar w:fldCharType="begin"/>
      </w:r>
      <w:r>
        <w:rPr>
          <w:rFonts w:ascii="仿宋" w:hAnsi="仿宋" w:eastAsia="仿宋"/>
          <w:i w:val="0"/>
          <w:sz w:val="24"/>
          <w:szCs w:val="24"/>
        </w:rPr>
        <w:instrText xml:space="preserve"> PAGEREF _Toc50383749 \h </w:instrText>
      </w:r>
      <w:r>
        <w:rPr>
          <w:rFonts w:ascii="仿宋" w:hAnsi="仿宋" w:eastAsia="仿宋"/>
          <w:i w:val="0"/>
          <w:sz w:val="24"/>
          <w:szCs w:val="24"/>
        </w:rPr>
        <w:fldChar w:fldCharType="separate"/>
      </w:r>
      <w:r>
        <w:rPr>
          <w:rFonts w:ascii="仿宋" w:hAnsi="仿宋" w:eastAsia="仿宋"/>
          <w:i w:val="0"/>
          <w:sz w:val="24"/>
          <w:szCs w:val="24"/>
        </w:rPr>
        <w:t>12</w:t>
      </w:r>
      <w:r>
        <w:rPr>
          <w:rFonts w:ascii="仿宋" w:hAnsi="仿宋" w:eastAsia="仿宋"/>
          <w:i w:val="0"/>
          <w:sz w:val="24"/>
          <w:szCs w:val="24"/>
        </w:rPr>
        <w:fldChar w:fldCharType="end"/>
      </w:r>
      <w:r>
        <w:rPr>
          <w:rFonts w:ascii="仿宋" w:hAnsi="仿宋" w:eastAsia="仿宋"/>
          <w:i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sectPr>
          <w:headerReference r:id="rId9" w:type="default"/>
          <w:footerReference r:id="rId10" w:type="default"/>
          <w:pgSz w:w="11906" w:h="16838"/>
          <w:pgMar w:top="2098" w:right="1474" w:bottom="1984" w:left="1587" w:header="851" w:footer="992" w:gutter="0"/>
          <w:pgNumType w:start="1"/>
          <w:cols w:space="0" w:num="1"/>
          <w:docGrid w:type="lines" w:linePitch="312" w:charSpace="0"/>
        </w:sectPr>
      </w:pPr>
      <w:r>
        <w:rPr>
          <w:rFonts w:ascii="仿宋" w:hAnsi="仿宋" w:eastAsia="仿宋"/>
          <w:sz w:val="24"/>
        </w:rPr>
        <w:fldChar w:fldCharType="end"/>
      </w:r>
    </w:p>
    <w:p>
      <w:pPr>
        <w:pStyle w:val="4"/>
        <w:keepNext w:val="0"/>
        <w:keepLines w:val="0"/>
        <w:pageBreakBefore w:val="0"/>
        <w:kinsoku/>
        <w:wordWrap/>
        <w:overflowPunct/>
        <w:topLinePunct w:val="0"/>
        <w:autoSpaceDE/>
        <w:autoSpaceDN/>
        <w:bidi w:val="0"/>
        <w:adjustRightInd/>
        <w:snapToGrid/>
        <w:spacing w:line="560" w:lineRule="exact"/>
      </w:pPr>
      <w:bookmarkStart w:id="0" w:name="_Toc50383730"/>
      <w:bookmarkStart w:id="1" w:name="_Toc6140"/>
      <w:bookmarkStart w:id="2" w:name="_Toc50383536"/>
      <w:r>
        <w:rPr>
          <w:rFonts w:hint="eastAsia"/>
        </w:rPr>
        <w:t>一、评价结论</w:t>
      </w:r>
      <w:bookmarkEnd w:id="0"/>
      <w:bookmarkEnd w:id="1"/>
      <w:bookmarkEnd w:id="2"/>
    </w:p>
    <w:p>
      <w:pPr>
        <w:pStyle w:val="5"/>
        <w:keepNext w:val="0"/>
        <w:keepLines w:val="0"/>
        <w:pageBreakBefore w:val="0"/>
        <w:kinsoku/>
        <w:wordWrap/>
        <w:overflowPunct/>
        <w:topLinePunct w:val="0"/>
        <w:autoSpaceDE/>
        <w:autoSpaceDN/>
        <w:bidi w:val="0"/>
        <w:adjustRightInd/>
        <w:snapToGrid/>
        <w:spacing w:line="560" w:lineRule="exact"/>
      </w:pPr>
      <w:bookmarkStart w:id="3" w:name="_Toc50383537"/>
      <w:bookmarkStart w:id="4" w:name="_Toc16789"/>
      <w:bookmarkStart w:id="5" w:name="_Toc50383731"/>
      <w:r>
        <w:rPr>
          <w:rFonts w:hint="eastAsia"/>
        </w:rPr>
        <w:t>(一）绩效评价结论</w:t>
      </w:r>
      <w:bookmarkEnd w:id="3"/>
      <w:bookmarkEnd w:id="4"/>
      <w:bookmarkEnd w:id="5"/>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湖北省知识产权局20</w:t>
      </w:r>
      <w:r>
        <w:rPr>
          <w:rFonts w:hint="eastAsia" w:ascii="仿宋" w:hAnsi="仿宋" w:eastAsia="仿宋" w:cs="仿宋"/>
          <w:sz w:val="32"/>
          <w:szCs w:val="32"/>
          <w:lang w:val="en-US" w:eastAsia="zh-CN"/>
        </w:rPr>
        <w:t>20</w:t>
      </w:r>
      <w:r>
        <w:rPr>
          <w:rFonts w:hint="eastAsia" w:ascii="仿宋" w:hAnsi="仿宋" w:eastAsia="仿宋" w:cs="仿宋"/>
          <w:sz w:val="32"/>
          <w:szCs w:val="32"/>
        </w:rPr>
        <w:t>年整体绩效目标符合国家相关法律法规及国民经济发展规划，绩效管理各项指标的设定清晰、细化、可衡量；预算资金投入足额及时，各项管理制度健全完善，资金管理及使用合规；绩效总体目标及各项具体定量定性指标完成情况良好，预算执行后，全省知识产权事业得到了较好的发展，对湖北的社会发展起到了明显促进作用，社会公众对知识产权服务工作满意度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部门整体支出绩效评价综合得分为</w:t>
      </w:r>
      <w:r>
        <w:rPr>
          <w:rFonts w:hint="eastAsia" w:ascii="仿宋" w:hAnsi="仿宋" w:eastAsia="仿宋" w:cs="仿宋"/>
          <w:sz w:val="32"/>
          <w:szCs w:val="32"/>
          <w:lang w:val="en-US" w:eastAsia="zh-CN"/>
        </w:rPr>
        <w:t>81</w:t>
      </w:r>
      <w:r>
        <w:rPr>
          <w:rFonts w:hint="eastAsia" w:ascii="仿宋" w:hAnsi="仿宋" w:eastAsia="仿宋" w:cs="仿宋"/>
          <w:sz w:val="32"/>
          <w:szCs w:val="32"/>
        </w:rPr>
        <w:t>分，评价等级为</w:t>
      </w:r>
      <w:r>
        <w:rPr>
          <w:rFonts w:hint="eastAsia" w:ascii="仿宋" w:hAnsi="仿宋" w:eastAsia="仿宋" w:cs="仿宋"/>
          <w:sz w:val="32"/>
          <w:szCs w:val="32"/>
          <w:lang w:val="en-US" w:eastAsia="zh-CN"/>
        </w:rPr>
        <w:t>良</w:t>
      </w:r>
      <w:r>
        <w:rPr>
          <w:rFonts w:hint="eastAsia" w:ascii="仿宋" w:hAnsi="仿宋" w:eastAsia="仿宋" w:cs="仿宋"/>
          <w:sz w:val="32"/>
          <w:szCs w:val="32"/>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outlineLvl w:val="1"/>
        <w:rPr>
          <w:rFonts w:ascii="楷体" w:hAnsi="楷体" w:eastAsia="楷体" w:cs="仿宋"/>
          <w:sz w:val="32"/>
          <w:szCs w:val="32"/>
        </w:rPr>
      </w:pPr>
      <w:bookmarkStart w:id="6" w:name="_Toc50383538"/>
      <w:bookmarkStart w:id="7" w:name="_Toc50383732"/>
      <w:bookmarkStart w:id="8" w:name="_Toc13844"/>
      <w:r>
        <w:rPr>
          <w:rFonts w:hint="eastAsia" w:ascii="楷体" w:hAnsi="楷体" w:eastAsia="楷体" w:cs="仿宋"/>
          <w:sz w:val="32"/>
          <w:szCs w:val="32"/>
        </w:rPr>
        <w:t>绩效指标完成情况分析</w:t>
      </w:r>
      <w:bookmarkEnd w:id="6"/>
      <w:bookmarkEnd w:id="7"/>
      <w:bookmarkEnd w:id="8"/>
    </w:p>
    <w:p>
      <w:pPr>
        <w:keepNext w:val="0"/>
        <w:keepLines w:val="0"/>
        <w:pageBreakBefore w:val="0"/>
        <w:kinsoku/>
        <w:wordWrap/>
        <w:overflowPunct/>
        <w:topLinePunct w:val="0"/>
        <w:autoSpaceDE/>
        <w:autoSpaceDN/>
        <w:bidi w:val="0"/>
        <w:adjustRightInd/>
        <w:snapToGrid/>
        <w:spacing w:line="560" w:lineRule="exact"/>
        <w:ind w:left="319" w:leftChars="152" w:firstLine="569" w:firstLineChars="178"/>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年，湖北省知识产权局共设定绩效目标4项。具</w:t>
      </w:r>
    </w:p>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32"/>
          <w:szCs w:val="32"/>
        </w:rPr>
      </w:pPr>
      <w:r>
        <w:rPr>
          <w:rFonts w:hint="eastAsia" w:ascii="仿宋" w:hAnsi="仿宋" w:eastAsia="仿宋" w:cs="仿宋"/>
          <w:sz w:val="32"/>
          <w:szCs w:val="32"/>
        </w:rPr>
        <w:t>体为：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加强复合型知识产权人才的培养；服务湖北经济社会发展。目标值为</w:t>
      </w:r>
      <w:r>
        <w:rPr>
          <w:rFonts w:hint="eastAsia" w:ascii="仿宋" w:hAnsi="仿宋" w:eastAsia="仿宋"/>
          <w:sz w:val="32"/>
          <w:szCs w:val="32"/>
          <w:lang w:eastAsia="zh-CN"/>
        </w:rPr>
        <w:t>：</w:t>
      </w:r>
      <w:r>
        <w:rPr>
          <w:rFonts w:hint="eastAsia" w:ascii="仿宋" w:hAnsi="仿宋" w:eastAsia="仿宋"/>
          <w:sz w:val="32"/>
          <w:szCs w:val="32"/>
          <w:lang w:val="en-US" w:eastAsia="zh-CN"/>
        </w:rPr>
        <w:t>建立</w:t>
      </w:r>
      <w:r>
        <w:rPr>
          <w:rFonts w:hint="eastAsia" w:ascii="仿宋" w:hAnsi="仿宋" w:eastAsia="仿宋"/>
          <w:sz w:val="32"/>
          <w:szCs w:val="32"/>
          <w:lang w:eastAsia="zh-CN"/>
        </w:rPr>
        <w:t>远程教育</w:t>
      </w:r>
      <w:r>
        <w:rPr>
          <w:rFonts w:hint="eastAsia" w:ascii="仿宋" w:hAnsi="仿宋" w:eastAsia="仿宋"/>
          <w:sz w:val="32"/>
          <w:szCs w:val="32"/>
          <w:lang w:val="en-US" w:eastAsia="zh-CN"/>
        </w:rPr>
        <w:t>分</w:t>
      </w:r>
      <w:r>
        <w:rPr>
          <w:rFonts w:hint="eastAsia" w:ascii="仿宋" w:hAnsi="仿宋" w:eastAsia="仿宋"/>
          <w:sz w:val="32"/>
          <w:szCs w:val="32"/>
          <w:lang w:eastAsia="zh-CN"/>
        </w:rPr>
        <w:t>站20个，全国排名第三，5个分站获优秀分站；</w:t>
      </w:r>
      <w:r>
        <w:rPr>
          <w:rFonts w:hint="eastAsia" w:ascii="仿宋" w:hAnsi="仿宋" w:eastAsia="仿宋"/>
          <w:sz w:val="32"/>
          <w:szCs w:val="32"/>
          <w:lang w:val="en-US" w:eastAsia="zh-CN"/>
        </w:rPr>
        <w:t>建立</w:t>
      </w:r>
      <w:r>
        <w:rPr>
          <w:rFonts w:hint="eastAsia" w:ascii="仿宋" w:hAnsi="仿宋" w:eastAsia="仿宋"/>
          <w:sz w:val="32"/>
          <w:szCs w:val="32"/>
          <w:lang w:eastAsia="zh-CN"/>
        </w:rPr>
        <w:t>知识产权培训基地建设</w:t>
      </w:r>
      <w:r>
        <w:rPr>
          <w:rFonts w:hint="eastAsia" w:ascii="仿宋" w:hAnsi="仿宋" w:eastAsia="仿宋"/>
          <w:sz w:val="32"/>
          <w:szCs w:val="32"/>
          <w:lang w:val="en-US" w:eastAsia="zh-CN"/>
        </w:rPr>
        <w:t>13家</w:t>
      </w:r>
      <w:r>
        <w:rPr>
          <w:rFonts w:hint="eastAsia" w:ascii="仿宋" w:hAnsi="仿宋" w:eastAsia="仿宋"/>
          <w:sz w:val="32"/>
          <w:szCs w:val="32"/>
          <w:lang w:eastAsia="zh-CN"/>
        </w:rPr>
        <w:t>；3-5件软科学项目获批立项；</w:t>
      </w:r>
      <w:r>
        <w:rPr>
          <w:rFonts w:hint="eastAsia" w:ascii="仿宋" w:hAnsi="仿宋" w:eastAsia="仿宋"/>
          <w:sz w:val="32"/>
          <w:szCs w:val="32"/>
          <w:lang w:val="en-US" w:eastAsia="zh-CN"/>
        </w:rPr>
        <w:t>组织培训</w:t>
      </w:r>
      <w:r>
        <w:rPr>
          <w:rFonts w:hint="eastAsia" w:ascii="仿宋" w:hAnsi="仿宋" w:eastAsia="仿宋"/>
          <w:sz w:val="32"/>
          <w:szCs w:val="32"/>
          <w:lang w:eastAsia="zh-CN"/>
        </w:rPr>
        <w:t>400期，</w:t>
      </w:r>
      <w:r>
        <w:rPr>
          <w:rFonts w:hint="eastAsia" w:ascii="仿宋" w:hAnsi="仿宋" w:eastAsia="仿宋"/>
          <w:sz w:val="32"/>
          <w:szCs w:val="32"/>
          <w:lang w:val="en-US" w:eastAsia="zh-CN"/>
        </w:rPr>
        <w:t>培训</w:t>
      </w:r>
      <w:r>
        <w:rPr>
          <w:rFonts w:hint="eastAsia" w:ascii="仿宋" w:hAnsi="仿宋" w:eastAsia="仿宋"/>
          <w:sz w:val="32"/>
          <w:szCs w:val="32"/>
          <w:lang w:eastAsia="zh-CN"/>
        </w:rPr>
        <w:t>8.2万人次。</w:t>
      </w:r>
      <w:r>
        <w:rPr>
          <w:rFonts w:hint="eastAsia" w:ascii="仿宋" w:hAnsi="仿宋" w:eastAsia="仿宋"/>
          <w:sz w:val="32"/>
          <w:szCs w:val="32"/>
        </w:rPr>
        <w:t>实际完成值为</w:t>
      </w:r>
      <w:r>
        <w:rPr>
          <w:rFonts w:hint="eastAsia" w:ascii="仿宋" w:hAnsi="仿宋" w:eastAsia="仿宋"/>
          <w:sz w:val="32"/>
          <w:szCs w:val="32"/>
          <w:lang w:eastAsia="zh-CN"/>
        </w:rPr>
        <w:t>：</w:t>
      </w:r>
      <w:r>
        <w:rPr>
          <w:rFonts w:hint="eastAsia" w:ascii="仿宋" w:hAnsi="仿宋" w:eastAsia="仿宋"/>
          <w:sz w:val="32"/>
          <w:szCs w:val="32"/>
          <w:lang w:val="en-US" w:eastAsia="zh-CN"/>
        </w:rPr>
        <w:t>建立</w:t>
      </w:r>
      <w:r>
        <w:rPr>
          <w:rFonts w:hint="eastAsia" w:ascii="仿宋" w:hAnsi="仿宋" w:eastAsia="仿宋"/>
          <w:sz w:val="32"/>
          <w:szCs w:val="32"/>
          <w:lang w:eastAsia="zh-CN"/>
        </w:rPr>
        <w:t>远程教育</w:t>
      </w:r>
      <w:r>
        <w:rPr>
          <w:rFonts w:hint="eastAsia" w:ascii="仿宋" w:hAnsi="仿宋" w:eastAsia="仿宋"/>
          <w:sz w:val="32"/>
          <w:szCs w:val="32"/>
          <w:lang w:val="en-US" w:eastAsia="zh-CN"/>
        </w:rPr>
        <w:t>分</w:t>
      </w:r>
      <w:r>
        <w:rPr>
          <w:rFonts w:hint="eastAsia" w:ascii="仿宋" w:hAnsi="仿宋" w:eastAsia="仿宋"/>
          <w:sz w:val="32"/>
          <w:szCs w:val="32"/>
          <w:lang w:eastAsia="zh-CN"/>
        </w:rPr>
        <w:t>站20个，</w:t>
      </w:r>
      <w:r>
        <w:rPr>
          <w:rFonts w:hint="eastAsia" w:ascii="仿宋" w:hAnsi="仿宋" w:eastAsia="仿宋"/>
          <w:sz w:val="32"/>
          <w:szCs w:val="32"/>
          <w:lang w:val="en-US" w:eastAsia="zh-CN"/>
        </w:rPr>
        <w:t>4</w:t>
      </w:r>
      <w:r>
        <w:rPr>
          <w:rFonts w:hint="eastAsia" w:ascii="仿宋" w:hAnsi="仿宋" w:eastAsia="仿宋"/>
          <w:sz w:val="32"/>
          <w:szCs w:val="32"/>
          <w:lang w:eastAsia="zh-CN"/>
        </w:rPr>
        <w:t>个分站获优秀分站；</w:t>
      </w:r>
      <w:r>
        <w:rPr>
          <w:rFonts w:hint="eastAsia" w:ascii="仿宋" w:hAnsi="仿宋" w:eastAsia="仿宋"/>
          <w:sz w:val="32"/>
          <w:szCs w:val="32"/>
          <w:lang w:val="en-US" w:eastAsia="zh-CN"/>
        </w:rPr>
        <w:t>建立</w:t>
      </w:r>
      <w:r>
        <w:rPr>
          <w:rFonts w:hint="eastAsia" w:ascii="仿宋" w:hAnsi="仿宋" w:eastAsia="仿宋"/>
          <w:sz w:val="32"/>
          <w:szCs w:val="32"/>
          <w:lang w:eastAsia="zh-CN"/>
        </w:rPr>
        <w:t>知识产权培训基地建设</w:t>
      </w:r>
      <w:r>
        <w:rPr>
          <w:rFonts w:hint="eastAsia" w:ascii="仿宋" w:hAnsi="仿宋" w:eastAsia="仿宋"/>
          <w:sz w:val="32"/>
          <w:szCs w:val="32"/>
          <w:lang w:val="en-US" w:eastAsia="zh-CN"/>
        </w:rPr>
        <w:t>13家</w:t>
      </w:r>
      <w:r>
        <w:rPr>
          <w:rFonts w:hint="eastAsia" w:ascii="仿宋" w:hAnsi="仿宋" w:eastAsia="仿宋"/>
          <w:sz w:val="32"/>
          <w:szCs w:val="32"/>
          <w:lang w:eastAsia="zh-CN"/>
        </w:rPr>
        <w:t>；5件软科学项目获批立项；</w:t>
      </w:r>
      <w:r>
        <w:rPr>
          <w:rFonts w:hint="eastAsia" w:ascii="仿宋" w:hAnsi="仿宋" w:eastAsia="仿宋"/>
          <w:sz w:val="32"/>
          <w:szCs w:val="32"/>
          <w:lang w:val="en-US" w:eastAsia="zh-CN"/>
        </w:rPr>
        <w:t>组织培训185</w:t>
      </w:r>
      <w:r>
        <w:rPr>
          <w:rFonts w:hint="eastAsia" w:ascii="仿宋" w:hAnsi="仿宋" w:eastAsia="仿宋"/>
          <w:sz w:val="32"/>
          <w:szCs w:val="32"/>
          <w:lang w:eastAsia="zh-CN"/>
        </w:rPr>
        <w:t>期，</w:t>
      </w:r>
      <w:r>
        <w:rPr>
          <w:rFonts w:hint="eastAsia" w:ascii="仿宋" w:hAnsi="仿宋" w:eastAsia="仿宋"/>
          <w:sz w:val="32"/>
          <w:szCs w:val="32"/>
          <w:lang w:val="en-US" w:eastAsia="zh-CN"/>
        </w:rPr>
        <w:t>培训3</w:t>
      </w:r>
      <w:r>
        <w:rPr>
          <w:rFonts w:hint="eastAsia" w:ascii="仿宋" w:hAnsi="仿宋" w:eastAsia="仿宋"/>
          <w:sz w:val="32"/>
          <w:szCs w:val="32"/>
          <w:lang w:eastAsia="zh-CN"/>
        </w:rPr>
        <w:t>万人次</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2.提升全社会知识产权意识，加强知识产权宣传</w:t>
      </w:r>
      <w:r>
        <w:rPr>
          <w:rFonts w:hint="eastAsia" w:ascii="仿宋" w:hAnsi="仿宋" w:eastAsia="仿宋"/>
          <w:sz w:val="32"/>
          <w:szCs w:val="32"/>
          <w:lang w:eastAsia="zh-CN"/>
        </w:rPr>
        <w:t>。</w:t>
      </w:r>
      <w:r>
        <w:rPr>
          <w:rFonts w:hint="eastAsia" w:ascii="仿宋" w:hAnsi="仿宋" w:eastAsia="仿宋"/>
          <w:sz w:val="32"/>
          <w:szCs w:val="32"/>
        </w:rPr>
        <w:t>目标值为：</w:t>
      </w:r>
      <w:r>
        <w:rPr>
          <w:rFonts w:hint="eastAsia" w:ascii="仿宋" w:hAnsi="仿宋" w:eastAsia="仿宋"/>
          <w:sz w:val="32"/>
          <w:szCs w:val="32"/>
          <w:lang w:eastAsia="zh-CN"/>
        </w:rPr>
        <w:t>培训通讯员</w:t>
      </w:r>
      <w:r>
        <w:rPr>
          <w:rFonts w:hint="eastAsia" w:ascii="仿宋" w:hAnsi="仿宋" w:eastAsia="仿宋"/>
          <w:sz w:val="32"/>
          <w:szCs w:val="32"/>
          <w:lang w:val="en-US" w:eastAsia="zh-CN"/>
        </w:rPr>
        <w:t>70人；宣传团队人员达20人；宣传覆盖人数550万人次。实际完成值为：</w:t>
      </w:r>
      <w:r>
        <w:rPr>
          <w:rFonts w:hint="eastAsia" w:ascii="仿宋" w:hAnsi="仿宋" w:eastAsia="仿宋"/>
          <w:sz w:val="32"/>
          <w:szCs w:val="32"/>
          <w:lang w:eastAsia="zh-CN"/>
        </w:rPr>
        <w:t>培训通讯员</w:t>
      </w:r>
      <w:r>
        <w:rPr>
          <w:rFonts w:hint="eastAsia" w:ascii="仿宋" w:hAnsi="仿宋" w:eastAsia="仿宋"/>
          <w:sz w:val="32"/>
          <w:szCs w:val="32"/>
          <w:lang w:val="en-US" w:eastAsia="zh-CN"/>
        </w:rPr>
        <w:t>0人；宣传团队人员达0人；宣传覆盖人数超1000万人次。</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3.知识产权协同运用转化，培育湖北新的经济增长点。目标值为：高价值培育项目数量</w:t>
      </w:r>
      <w:r>
        <w:rPr>
          <w:rFonts w:hint="eastAsia" w:ascii="仿宋" w:hAnsi="仿宋" w:eastAsia="仿宋"/>
          <w:sz w:val="32"/>
          <w:szCs w:val="32"/>
          <w:lang w:val="en-US" w:eastAsia="zh-CN"/>
        </w:rPr>
        <w:t>90个；高价值品牌培育项目8个</w:t>
      </w:r>
      <w:r>
        <w:rPr>
          <w:rFonts w:hint="eastAsia" w:ascii="仿宋" w:hAnsi="仿宋" w:eastAsia="仿宋"/>
          <w:sz w:val="32"/>
          <w:szCs w:val="32"/>
        </w:rPr>
        <w:t>。</w:t>
      </w:r>
      <w:r>
        <w:rPr>
          <w:rFonts w:hint="eastAsia" w:ascii="仿宋" w:hAnsi="仿宋" w:eastAsia="仿宋"/>
          <w:sz w:val="32"/>
          <w:szCs w:val="32"/>
          <w:lang w:val="en-US" w:eastAsia="zh-CN"/>
        </w:rPr>
        <w:t>实际完成值为：</w:t>
      </w:r>
      <w:r>
        <w:rPr>
          <w:rFonts w:hint="eastAsia" w:ascii="仿宋" w:hAnsi="仿宋" w:eastAsia="仿宋"/>
          <w:sz w:val="32"/>
          <w:szCs w:val="32"/>
        </w:rPr>
        <w:t>高价值培育项目数量</w:t>
      </w:r>
      <w:r>
        <w:rPr>
          <w:rFonts w:hint="eastAsia" w:ascii="仿宋" w:hAnsi="仿宋" w:eastAsia="仿宋"/>
          <w:sz w:val="32"/>
          <w:szCs w:val="32"/>
          <w:lang w:val="en-US" w:eastAsia="zh-CN"/>
        </w:rPr>
        <w:t>99个；高价值品牌培育项目16个</w:t>
      </w:r>
      <w:r>
        <w:rPr>
          <w:rFonts w:hint="eastAsia" w:ascii="仿宋" w:hAnsi="仿宋" w:eastAsia="仿宋"/>
          <w:sz w:val="32"/>
          <w:szCs w:val="32"/>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40"/>
        <w:rPr>
          <w:rFonts w:ascii="仿宋" w:hAnsi="仿宋" w:eastAsia="仿宋"/>
          <w:sz w:val="32"/>
          <w:szCs w:val="32"/>
        </w:rPr>
      </w:pPr>
      <w:r>
        <w:rPr>
          <w:rFonts w:hint="eastAsia" w:ascii="仿宋" w:hAnsi="仿宋" w:eastAsia="仿宋"/>
          <w:sz w:val="32"/>
          <w:szCs w:val="32"/>
        </w:rPr>
        <w:t>4.荟萃荆楚特色，擦亮湖北品牌，引导品牌培育创新，增加知名品牌数量，提升湖北品牌影响力和竞争力。目标值为：品牌创意金奖10个、银奖</w:t>
      </w:r>
      <w:r>
        <w:rPr>
          <w:rFonts w:hint="eastAsia" w:ascii="仿宋" w:hAnsi="仿宋" w:eastAsia="仿宋"/>
          <w:sz w:val="32"/>
          <w:szCs w:val="32"/>
          <w:lang w:val="en-US" w:eastAsia="zh-CN"/>
        </w:rPr>
        <w:t>1</w:t>
      </w:r>
      <w:r>
        <w:rPr>
          <w:rFonts w:hint="eastAsia" w:ascii="仿宋" w:hAnsi="仿宋" w:eastAsia="仿宋"/>
          <w:sz w:val="32"/>
          <w:szCs w:val="32"/>
        </w:rPr>
        <w:t>个、优秀奖30个。实际完成值为：“蕲艾”等</w:t>
      </w:r>
      <w:r>
        <w:rPr>
          <w:rFonts w:hint="eastAsia" w:ascii="仿宋" w:hAnsi="仿宋" w:eastAsia="仿宋"/>
          <w:sz w:val="32"/>
          <w:szCs w:val="32"/>
          <w:lang w:val="en-US" w:eastAsia="zh-CN"/>
        </w:rPr>
        <w:t>10</w:t>
      </w:r>
      <w:r>
        <w:rPr>
          <w:rFonts w:hint="eastAsia" w:ascii="仿宋" w:hAnsi="仿宋" w:eastAsia="仿宋"/>
          <w:sz w:val="32"/>
          <w:szCs w:val="32"/>
        </w:rPr>
        <w:t>个获金奖、</w:t>
      </w:r>
      <w:r>
        <w:rPr>
          <w:rFonts w:hint="eastAsia" w:ascii="仿宋" w:hAnsi="仿宋" w:eastAsia="仿宋"/>
          <w:sz w:val="32"/>
          <w:szCs w:val="32"/>
          <w:lang w:val="en-US" w:eastAsia="zh-CN"/>
        </w:rPr>
        <w:t>10</w:t>
      </w:r>
      <w:r>
        <w:rPr>
          <w:rFonts w:hint="eastAsia" w:ascii="仿宋" w:hAnsi="仿宋" w:eastAsia="仿宋"/>
          <w:sz w:val="32"/>
          <w:szCs w:val="32"/>
        </w:rPr>
        <w:t>个项目获银奖、</w:t>
      </w:r>
      <w:r>
        <w:rPr>
          <w:rFonts w:hint="eastAsia" w:ascii="仿宋" w:hAnsi="仿宋" w:eastAsia="仿宋"/>
          <w:sz w:val="32"/>
          <w:szCs w:val="32"/>
          <w:lang w:val="en-US" w:eastAsia="zh-CN"/>
        </w:rPr>
        <w:t>31</w:t>
      </w:r>
      <w:r>
        <w:rPr>
          <w:rFonts w:hint="eastAsia" w:ascii="仿宋" w:hAnsi="仿宋" w:eastAsia="仿宋"/>
          <w:sz w:val="32"/>
          <w:szCs w:val="32"/>
        </w:rPr>
        <w:t>个项目获</w:t>
      </w:r>
      <w:r>
        <w:rPr>
          <w:rFonts w:hint="eastAsia" w:ascii="仿宋" w:hAnsi="仿宋" w:eastAsia="仿宋"/>
          <w:sz w:val="32"/>
          <w:szCs w:val="32"/>
          <w:lang w:val="en-US" w:eastAsia="zh-CN"/>
        </w:rPr>
        <w:t>提名</w:t>
      </w:r>
      <w:r>
        <w:rPr>
          <w:rFonts w:hint="eastAsia" w:ascii="仿宋" w:hAnsi="仿宋" w:eastAsia="仿宋"/>
          <w:sz w:val="32"/>
          <w:szCs w:val="32"/>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40"/>
        <w:rPr>
          <w:rFonts w:ascii="仿宋" w:hAnsi="仿宋" w:eastAsia="仿宋"/>
          <w:color w:val="auto"/>
          <w:sz w:val="32"/>
          <w:szCs w:val="32"/>
        </w:rPr>
      </w:pPr>
      <w:r>
        <w:rPr>
          <w:rFonts w:hint="eastAsia" w:ascii="仿宋" w:hAnsi="仿宋" w:eastAsia="仿宋"/>
          <w:color w:val="auto"/>
          <w:sz w:val="32"/>
          <w:szCs w:val="32"/>
        </w:rPr>
        <w:t>对比分析年初目标和实际完成情况，形成差异的主要原因是：2020年上半年受疫情影响，</w:t>
      </w:r>
      <w:r>
        <w:rPr>
          <w:rFonts w:hint="eastAsia" w:ascii="仿宋" w:hAnsi="仿宋" w:eastAsia="仿宋"/>
          <w:color w:val="auto"/>
          <w:sz w:val="32"/>
          <w:szCs w:val="32"/>
          <w:lang w:eastAsia="zh-CN"/>
        </w:rPr>
        <w:t>省知识产权局</w:t>
      </w:r>
      <w:r>
        <w:rPr>
          <w:rFonts w:hint="eastAsia" w:ascii="仿宋" w:hAnsi="仿宋" w:eastAsia="仿宋"/>
          <w:color w:val="auto"/>
          <w:sz w:val="32"/>
          <w:szCs w:val="32"/>
          <w:lang w:val="en-US" w:eastAsia="zh-CN"/>
        </w:rPr>
        <w:t>的部分工作无法正常开展</w:t>
      </w:r>
      <w:r>
        <w:rPr>
          <w:rFonts w:hint="eastAsia" w:ascii="仿宋" w:hAnsi="仿宋" w:eastAsia="仿宋"/>
          <w:color w:val="auto"/>
          <w:sz w:val="32"/>
          <w:szCs w:val="32"/>
        </w:rPr>
        <w:t>，下半年在省委、省政府的坚强领导下，在国家知识产权局的大力支持下，全省知识产权系统克难奋进，努力拼搏，全省知识产权工作有序恢复，</w:t>
      </w:r>
      <w:r>
        <w:rPr>
          <w:rFonts w:hint="eastAsia" w:ascii="仿宋" w:hAnsi="仿宋" w:eastAsia="仿宋"/>
          <w:color w:val="auto"/>
          <w:sz w:val="32"/>
          <w:szCs w:val="32"/>
          <w:lang w:eastAsia="zh-CN"/>
        </w:rPr>
        <w:t>但</w:t>
      </w:r>
      <w:r>
        <w:rPr>
          <w:rFonts w:hint="eastAsia" w:ascii="仿宋" w:hAnsi="仿宋" w:eastAsia="仿宋"/>
          <w:color w:val="auto"/>
          <w:sz w:val="32"/>
          <w:szCs w:val="32"/>
          <w:lang w:val="en-US" w:eastAsia="zh-CN"/>
        </w:rPr>
        <w:t>考虑到疫情防控，预算计划的线下通讯员培训和宣传团队人员培训无法如期进行，</w:t>
      </w:r>
      <w:r>
        <w:rPr>
          <w:rFonts w:hint="eastAsia" w:ascii="仿宋" w:hAnsi="仿宋" w:eastAsia="仿宋"/>
          <w:color w:val="auto"/>
          <w:sz w:val="32"/>
          <w:szCs w:val="32"/>
          <w:lang w:eastAsia="zh-CN"/>
        </w:rPr>
        <w:t>故与</w:t>
      </w:r>
      <w:r>
        <w:rPr>
          <w:rFonts w:hint="eastAsia" w:ascii="仿宋" w:hAnsi="仿宋" w:eastAsia="仿宋"/>
          <w:color w:val="auto"/>
          <w:sz w:val="32"/>
          <w:szCs w:val="32"/>
        </w:rPr>
        <w:t>预期</w:t>
      </w:r>
      <w:r>
        <w:rPr>
          <w:rFonts w:hint="eastAsia" w:ascii="仿宋" w:hAnsi="仿宋" w:eastAsia="仿宋"/>
          <w:color w:val="auto"/>
          <w:sz w:val="32"/>
          <w:szCs w:val="32"/>
          <w:lang w:eastAsia="zh-CN"/>
        </w:rPr>
        <w:t>绩效</w:t>
      </w:r>
      <w:r>
        <w:rPr>
          <w:rFonts w:hint="eastAsia" w:ascii="仿宋" w:hAnsi="仿宋" w:eastAsia="仿宋"/>
          <w:color w:val="auto"/>
          <w:sz w:val="32"/>
          <w:szCs w:val="32"/>
        </w:rPr>
        <w:t>目标</w:t>
      </w:r>
      <w:r>
        <w:rPr>
          <w:rFonts w:hint="eastAsia" w:ascii="仿宋" w:hAnsi="仿宋" w:eastAsia="仿宋"/>
          <w:color w:val="auto"/>
          <w:sz w:val="32"/>
          <w:szCs w:val="32"/>
          <w:lang w:eastAsia="zh-CN"/>
        </w:rPr>
        <w:t>产生差距。省知识产权局为了应对这一问题，举办了多期线上培训，“楚天行”等云课堂先后开课免费为企业复工复产提供支撑，产生明显效果，</w:t>
      </w:r>
      <w:r>
        <w:rPr>
          <w:rFonts w:hint="eastAsia" w:ascii="仿宋" w:hAnsi="仿宋" w:eastAsia="仿宋"/>
          <w:color w:val="auto"/>
          <w:sz w:val="32"/>
          <w:szCs w:val="32"/>
          <w:lang w:val="en-US" w:eastAsia="zh-CN"/>
        </w:rPr>
        <w:t>达到并完成宣传绩效目标。</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1"/>
        <w:rPr>
          <w:rFonts w:ascii="楷体" w:hAnsi="楷体" w:eastAsia="楷体" w:cs="仿宋"/>
          <w:sz w:val="32"/>
          <w:szCs w:val="32"/>
        </w:rPr>
      </w:pPr>
      <w:bookmarkStart w:id="9" w:name="_Toc50383733"/>
      <w:bookmarkStart w:id="10" w:name="_Toc3431"/>
      <w:bookmarkStart w:id="11" w:name="_Toc50383539"/>
      <w:r>
        <w:rPr>
          <w:rFonts w:hint="eastAsia" w:ascii="楷体" w:hAnsi="楷体" w:eastAsia="楷体" w:cs="仿宋"/>
          <w:sz w:val="32"/>
          <w:szCs w:val="32"/>
        </w:rPr>
        <w:t>(三)存在的主要问题</w:t>
      </w:r>
      <w:bookmarkEnd w:id="9"/>
      <w:bookmarkEnd w:id="10"/>
      <w:bookmarkEnd w:id="11"/>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年绩效指标较20</w:t>
      </w:r>
      <w:r>
        <w:rPr>
          <w:rFonts w:hint="eastAsia" w:ascii="仿宋" w:hAnsi="仿宋" w:eastAsia="仿宋" w:cs="仿宋"/>
          <w:sz w:val="32"/>
          <w:szCs w:val="32"/>
          <w:lang w:val="en-US" w:eastAsia="zh-CN"/>
        </w:rPr>
        <w:t>19</w:t>
      </w:r>
      <w:r>
        <w:rPr>
          <w:rFonts w:hint="eastAsia" w:ascii="仿宋" w:hAnsi="仿宋" w:eastAsia="仿宋" w:cs="仿宋"/>
          <w:sz w:val="32"/>
          <w:szCs w:val="32"/>
        </w:rPr>
        <w:t>年相比有了</w:t>
      </w:r>
      <w:r>
        <w:rPr>
          <w:rFonts w:hint="eastAsia" w:ascii="仿宋" w:hAnsi="仿宋" w:eastAsia="仿宋" w:cs="仿宋"/>
          <w:sz w:val="32"/>
          <w:szCs w:val="32"/>
          <w:lang w:val="en-US" w:eastAsia="zh-CN"/>
        </w:rPr>
        <w:t>一些调整</w:t>
      </w:r>
      <w:r>
        <w:rPr>
          <w:rFonts w:hint="eastAsia" w:ascii="仿宋" w:hAnsi="仿宋" w:eastAsia="仿宋" w:cs="仿宋"/>
          <w:sz w:val="32"/>
          <w:szCs w:val="32"/>
        </w:rPr>
        <w:t>，</w:t>
      </w:r>
      <w:r>
        <w:rPr>
          <w:rFonts w:hint="eastAsia" w:ascii="仿宋" w:hAnsi="仿宋" w:eastAsia="仿宋" w:cs="仿宋"/>
          <w:sz w:val="32"/>
          <w:szCs w:val="32"/>
          <w:lang w:val="en-US" w:eastAsia="zh-CN"/>
        </w:rPr>
        <w:t>根据省知识产权局的新职能和新的工作重点，新纳入了“宣传团队人员”、“培训通讯员数量”、“远程教育分站”等指标。指标的调整</w:t>
      </w:r>
      <w:r>
        <w:rPr>
          <w:rFonts w:hint="eastAsia" w:ascii="仿宋" w:hAnsi="仿宋" w:eastAsia="仿宋" w:cs="仿宋"/>
          <w:sz w:val="32"/>
          <w:szCs w:val="32"/>
        </w:rPr>
        <w:t>，一方面</w:t>
      </w:r>
      <w:r>
        <w:rPr>
          <w:rFonts w:hint="eastAsia" w:ascii="仿宋" w:hAnsi="仿宋" w:eastAsia="仿宋" w:cs="仿宋"/>
          <w:sz w:val="32"/>
          <w:szCs w:val="32"/>
          <w:lang w:val="en-US" w:eastAsia="zh-CN"/>
        </w:rPr>
        <w:t>考虑了省知识产权局</w:t>
      </w:r>
      <w:r>
        <w:rPr>
          <w:rFonts w:hint="eastAsia" w:ascii="仿宋" w:hAnsi="仿宋" w:eastAsia="仿宋" w:cs="仿宋"/>
          <w:sz w:val="32"/>
          <w:szCs w:val="32"/>
        </w:rPr>
        <w:t>工作职能、工作重点的变化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能</w:t>
      </w:r>
      <w:r>
        <w:rPr>
          <w:rFonts w:hint="eastAsia" w:ascii="仿宋" w:hAnsi="仿宋" w:eastAsia="仿宋" w:cs="仿宋"/>
          <w:sz w:val="32"/>
          <w:szCs w:val="32"/>
        </w:rPr>
        <w:t>更准确、更有效、更客观地对部门工作进行绩效考核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但另一方面新进指标目标值的制定由于缺乏历史数据的参考，存在不能很好贴合实际，口径制定等问题，在实际值的取值上存在一些困难。</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1"/>
        <w:rPr>
          <w:rFonts w:ascii="楷体" w:hAnsi="楷体" w:eastAsia="楷体" w:cs="仿宋"/>
          <w:sz w:val="32"/>
          <w:szCs w:val="32"/>
        </w:rPr>
      </w:pPr>
      <w:bookmarkStart w:id="12" w:name="_Toc50383540"/>
      <w:bookmarkStart w:id="13" w:name="_Toc50383734"/>
      <w:bookmarkStart w:id="14" w:name="_Toc3819"/>
      <w:r>
        <w:rPr>
          <w:rFonts w:hint="eastAsia" w:ascii="楷体" w:hAnsi="楷体" w:eastAsia="楷体" w:cs="仿宋"/>
          <w:sz w:val="32"/>
          <w:szCs w:val="32"/>
        </w:rPr>
        <w:t>（四）结果拟应用建议</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1.将绩效考核指标和责任部门实际工作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工作重点、重大政策</w:t>
      </w:r>
      <w:r>
        <w:rPr>
          <w:rFonts w:hint="eastAsia" w:ascii="仿宋" w:hAnsi="仿宋" w:eastAsia="仿宋" w:cs="仿宋"/>
          <w:sz w:val="32"/>
          <w:szCs w:val="32"/>
        </w:rPr>
        <w:t>相紧密结合。和责任部门进行全面、深入的沟通，</w:t>
      </w:r>
      <w:r>
        <w:rPr>
          <w:rFonts w:hint="eastAsia" w:ascii="仿宋" w:hAnsi="仿宋" w:eastAsia="仿宋" w:cs="仿宋"/>
          <w:sz w:val="32"/>
          <w:szCs w:val="32"/>
          <w:lang w:val="en-US" w:eastAsia="zh-CN"/>
        </w:rPr>
        <w:t>调整绩效指标体系，</w:t>
      </w:r>
      <w:r>
        <w:rPr>
          <w:rFonts w:hint="eastAsia" w:ascii="仿宋" w:hAnsi="仿宋" w:eastAsia="仿宋" w:cs="仿宋"/>
          <w:sz w:val="32"/>
          <w:szCs w:val="32"/>
        </w:rPr>
        <w:t>制定切合实际、有效的绩效考核指标。</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s="仿宋"/>
          <w:sz w:val="32"/>
          <w:szCs w:val="32"/>
        </w:rPr>
      </w:pPr>
      <w:r>
        <w:rPr>
          <w:rFonts w:hint="eastAsia" w:ascii="仿宋" w:hAnsi="仿宋" w:eastAsia="仿宋" w:cs="仿宋"/>
          <w:sz w:val="32"/>
          <w:szCs w:val="32"/>
        </w:rPr>
        <w:t>2.建立健全绩效动态管理机制，加强绩效评价结果的应用。将对绩效目标执行情况的实时监控工作纳入单位管理层的日常工作，加强对绩效运行的监控，及时掌握绩效目标的完成情况。将绩效考核和单位部门工作考核有效结合，加强绩效评价结果的应用。</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pPr>
      <w:r>
        <w:rPr>
          <w:rFonts w:hint="eastAsia" w:ascii="仿宋" w:hAnsi="仿宋" w:eastAsia="仿宋" w:cs="仿宋"/>
          <w:sz w:val="32"/>
          <w:szCs w:val="32"/>
        </w:rPr>
        <w:t>3.针对</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偏差较大的</w:t>
      </w:r>
      <w:r>
        <w:rPr>
          <w:rFonts w:hint="eastAsia" w:ascii="仿宋" w:hAnsi="仿宋" w:eastAsia="仿宋" w:cs="仿宋"/>
          <w:sz w:val="32"/>
          <w:szCs w:val="32"/>
        </w:rPr>
        <w:t>指标，</w:t>
      </w:r>
      <w:r>
        <w:rPr>
          <w:rFonts w:hint="eastAsia" w:ascii="仿宋" w:hAnsi="仿宋" w:eastAsia="仿宋" w:cs="仿宋"/>
          <w:sz w:val="32"/>
          <w:szCs w:val="32"/>
          <w:lang w:val="en-US" w:eastAsia="zh-CN"/>
        </w:rPr>
        <w:t>结合目前的实际工作状态和效率，合理指定有效的绩效指标的目标值，</w:t>
      </w:r>
      <w:r>
        <w:rPr>
          <w:rFonts w:hint="eastAsia" w:ascii="仿宋" w:hAnsi="仿宋" w:eastAsia="仿宋" w:cs="仿宋"/>
          <w:sz w:val="32"/>
          <w:szCs w:val="32"/>
        </w:rPr>
        <w:t>能更有效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真实地</w:t>
      </w:r>
      <w:r>
        <w:rPr>
          <w:rFonts w:hint="eastAsia" w:ascii="仿宋" w:hAnsi="仿宋" w:eastAsia="仿宋" w:cs="仿宋"/>
          <w:sz w:val="32"/>
          <w:szCs w:val="32"/>
        </w:rPr>
        <w:t>反应省知识产权局工作效率。</w:t>
      </w:r>
    </w:p>
    <w:p>
      <w:pPr>
        <w:pStyle w:val="2"/>
        <w:keepNext w:val="0"/>
        <w:keepLines w:val="0"/>
        <w:pageBreakBefore w:val="0"/>
        <w:kinsoku/>
        <w:wordWrap/>
        <w:overflowPunct/>
        <w:topLinePunct w:val="0"/>
        <w:autoSpaceDE/>
        <w:autoSpaceDN/>
        <w:bidi w:val="0"/>
        <w:adjustRightInd/>
        <w:snapToGrid/>
        <w:spacing w:line="560" w:lineRule="exact"/>
      </w:pPr>
    </w:p>
    <w:p>
      <w:pPr>
        <w:pStyle w:val="4"/>
        <w:keepNext w:val="0"/>
        <w:keepLines w:val="0"/>
        <w:pageBreakBefore w:val="0"/>
        <w:kinsoku/>
        <w:wordWrap/>
        <w:overflowPunct/>
        <w:topLinePunct w:val="0"/>
        <w:autoSpaceDE/>
        <w:autoSpaceDN/>
        <w:bidi w:val="0"/>
        <w:adjustRightInd/>
        <w:snapToGrid/>
        <w:spacing w:line="560" w:lineRule="exact"/>
      </w:pPr>
      <w:bookmarkStart w:id="15" w:name="_Toc50383735"/>
      <w:bookmarkStart w:id="16" w:name="_Toc50383541"/>
      <w:bookmarkStart w:id="17" w:name="_Toc16918"/>
      <w:r>
        <w:rPr>
          <w:rFonts w:hint="eastAsia"/>
        </w:rPr>
        <w:t>二、佐证材料</w:t>
      </w:r>
      <w:bookmarkEnd w:id="15"/>
      <w:bookmarkEnd w:id="16"/>
      <w:bookmarkEnd w:id="17"/>
    </w:p>
    <w:p>
      <w:pPr>
        <w:pStyle w:val="5"/>
        <w:keepNext w:val="0"/>
        <w:keepLines w:val="0"/>
        <w:pageBreakBefore w:val="0"/>
        <w:kinsoku/>
        <w:wordWrap/>
        <w:overflowPunct/>
        <w:topLinePunct w:val="0"/>
        <w:autoSpaceDE/>
        <w:autoSpaceDN/>
        <w:bidi w:val="0"/>
        <w:adjustRightInd/>
        <w:snapToGrid/>
        <w:spacing w:line="560" w:lineRule="exact"/>
      </w:pPr>
      <w:bookmarkStart w:id="18" w:name="_Toc50383542"/>
      <w:bookmarkStart w:id="19" w:name="_Toc22241"/>
      <w:bookmarkStart w:id="20" w:name="_Toc50383736"/>
      <w:r>
        <w:rPr>
          <w:rFonts w:hint="eastAsia"/>
        </w:rPr>
        <w:t>（一）基本情况</w:t>
      </w:r>
      <w:bookmarkEnd w:id="18"/>
      <w:bookmarkEnd w:id="19"/>
      <w:bookmarkEnd w:id="20"/>
    </w:p>
    <w:p>
      <w:pPr>
        <w:pStyle w:val="6"/>
        <w:keepNext w:val="0"/>
        <w:keepLines w:val="0"/>
        <w:pageBreakBefore w:val="0"/>
        <w:kinsoku/>
        <w:wordWrap/>
        <w:overflowPunct/>
        <w:topLinePunct w:val="0"/>
        <w:autoSpaceDE/>
        <w:autoSpaceDN/>
        <w:bidi w:val="0"/>
        <w:adjustRightInd/>
        <w:snapToGrid/>
        <w:spacing w:line="560" w:lineRule="exact"/>
      </w:pPr>
      <w:bookmarkStart w:id="21" w:name="_Toc50383737"/>
      <w:bookmarkStart w:id="22" w:name="_Toc50383543"/>
      <w:r>
        <w:rPr>
          <w:rFonts w:hint="eastAsia"/>
        </w:rPr>
        <w:t>1.20</w:t>
      </w:r>
      <w:r>
        <w:rPr>
          <w:rFonts w:hint="eastAsia"/>
          <w:lang w:val="en-US" w:eastAsia="zh-CN"/>
        </w:rPr>
        <w:t>20</w:t>
      </w:r>
      <w:r>
        <w:rPr>
          <w:rFonts w:hint="eastAsia"/>
        </w:rPr>
        <w:t>年支出情况</w:t>
      </w:r>
      <w:bookmarkEnd w:id="21"/>
      <w:bookmarkEnd w:id="22"/>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批复调整预算资金总额</w:t>
      </w:r>
      <w:r>
        <w:rPr>
          <w:rFonts w:hint="eastAsia" w:ascii="仿宋" w:hAnsi="仿宋" w:eastAsia="仿宋"/>
          <w:sz w:val="32"/>
          <w:szCs w:val="32"/>
          <w:lang w:val="en-US" w:eastAsia="zh-CN"/>
        </w:rPr>
        <w:t>2950.43</w:t>
      </w:r>
      <w:r>
        <w:rPr>
          <w:rFonts w:hint="eastAsia" w:ascii="仿宋" w:hAnsi="仿宋" w:eastAsia="仿宋"/>
          <w:sz w:val="32"/>
          <w:szCs w:val="32"/>
        </w:rPr>
        <w:t>万元，其中：基本支出</w:t>
      </w:r>
      <w:r>
        <w:rPr>
          <w:rFonts w:hint="eastAsia" w:ascii="仿宋" w:hAnsi="仿宋" w:eastAsia="仿宋"/>
          <w:sz w:val="32"/>
          <w:szCs w:val="32"/>
          <w:lang w:val="en-US" w:eastAsia="zh-CN"/>
        </w:rPr>
        <w:t>1526.87</w:t>
      </w:r>
      <w:r>
        <w:rPr>
          <w:rFonts w:hint="eastAsia" w:ascii="仿宋" w:hAnsi="仿宋" w:eastAsia="仿宋"/>
          <w:sz w:val="32"/>
          <w:szCs w:val="32"/>
        </w:rPr>
        <w:t>元，项目支出</w:t>
      </w:r>
      <w:r>
        <w:rPr>
          <w:rFonts w:hint="eastAsia" w:ascii="仿宋" w:hAnsi="仿宋" w:eastAsia="仿宋"/>
          <w:sz w:val="32"/>
          <w:szCs w:val="32"/>
          <w:lang w:val="en-US" w:eastAsia="zh-CN"/>
        </w:rPr>
        <w:t>1423.56</w:t>
      </w:r>
      <w:r>
        <w:rPr>
          <w:rFonts w:hint="eastAsia" w:ascii="仿宋" w:hAnsi="仿宋" w:eastAsia="仿宋"/>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至20</w:t>
      </w:r>
      <w:r>
        <w:rPr>
          <w:rFonts w:hint="eastAsia" w:ascii="仿宋" w:hAnsi="仿宋" w:eastAsia="仿宋"/>
          <w:sz w:val="32"/>
          <w:szCs w:val="32"/>
          <w:lang w:val="en-US" w:eastAsia="zh-CN"/>
        </w:rPr>
        <w:t>20</w:t>
      </w:r>
      <w:r>
        <w:rPr>
          <w:rFonts w:hint="eastAsia" w:ascii="仿宋" w:hAnsi="仿宋" w:eastAsia="仿宋"/>
          <w:sz w:val="32"/>
          <w:szCs w:val="32"/>
        </w:rPr>
        <w:t>年12月31日，预算资金已使用</w:t>
      </w:r>
      <w:r>
        <w:rPr>
          <w:rFonts w:hint="eastAsia" w:ascii="仿宋" w:hAnsi="仿宋" w:eastAsia="仿宋"/>
          <w:sz w:val="32"/>
          <w:szCs w:val="32"/>
          <w:lang w:val="en-US" w:eastAsia="zh-CN"/>
        </w:rPr>
        <w:t>2950.43</w:t>
      </w:r>
      <w:r>
        <w:rPr>
          <w:rFonts w:hint="eastAsia" w:ascii="仿宋" w:hAnsi="仿宋" w:eastAsia="仿宋"/>
          <w:sz w:val="32"/>
          <w:szCs w:val="32"/>
        </w:rPr>
        <w:t>万元，预算执行率100%。其中：基本支出</w:t>
      </w:r>
      <w:r>
        <w:rPr>
          <w:rFonts w:hint="eastAsia" w:ascii="仿宋" w:hAnsi="仿宋" w:eastAsia="仿宋"/>
          <w:sz w:val="32"/>
          <w:szCs w:val="32"/>
          <w:lang w:val="en-US" w:eastAsia="zh-CN"/>
        </w:rPr>
        <w:t>1430.29</w:t>
      </w:r>
      <w:r>
        <w:rPr>
          <w:rFonts w:hint="eastAsia" w:ascii="仿宋" w:hAnsi="仿宋" w:eastAsia="仿宋"/>
          <w:sz w:val="32"/>
          <w:szCs w:val="32"/>
        </w:rPr>
        <w:t>万元，主要用于单位的人员经费</w:t>
      </w:r>
      <w:r>
        <w:rPr>
          <w:rFonts w:hint="eastAsia" w:ascii="仿宋" w:hAnsi="仿宋" w:eastAsia="仿宋"/>
          <w:sz w:val="32"/>
          <w:szCs w:val="32"/>
          <w:lang w:val="en-US" w:eastAsia="zh-CN"/>
        </w:rPr>
        <w:t>1279.80</w:t>
      </w:r>
      <w:r>
        <w:rPr>
          <w:rFonts w:hint="eastAsia" w:ascii="仿宋" w:hAnsi="仿宋" w:eastAsia="仿宋"/>
          <w:sz w:val="32"/>
          <w:szCs w:val="32"/>
        </w:rPr>
        <w:t>万元、日常公用经费</w:t>
      </w:r>
      <w:r>
        <w:rPr>
          <w:rFonts w:hint="eastAsia" w:ascii="仿宋" w:hAnsi="仿宋" w:eastAsia="仿宋"/>
          <w:sz w:val="32"/>
          <w:szCs w:val="32"/>
          <w:lang w:val="en-US" w:eastAsia="zh-CN"/>
        </w:rPr>
        <w:t>150.49</w:t>
      </w:r>
      <w:r>
        <w:rPr>
          <w:rFonts w:hint="eastAsia" w:ascii="仿宋" w:hAnsi="仿宋" w:eastAsia="仿宋"/>
          <w:sz w:val="32"/>
          <w:szCs w:val="32"/>
        </w:rPr>
        <w:t>万元；项目支出</w:t>
      </w:r>
      <w:r>
        <w:rPr>
          <w:rFonts w:hint="eastAsia" w:ascii="仿宋" w:hAnsi="仿宋" w:eastAsia="仿宋"/>
          <w:sz w:val="32"/>
          <w:szCs w:val="32"/>
          <w:lang w:val="en-US" w:eastAsia="zh-CN"/>
        </w:rPr>
        <w:t>1392.76</w:t>
      </w:r>
      <w:r>
        <w:rPr>
          <w:rFonts w:hint="eastAsia" w:ascii="仿宋" w:hAnsi="仿宋" w:eastAsia="仿宋"/>
          <w:sz w:val="32"/>
          <w:szCs w:val="32"/>
        </w:rPr>
        <w:t>万元，主要用于201</w:t>
      </w:r>
      <w:r>
        <w:rPr>
          <w:rFonts w:ascii="仿宋" w:hAnsi="仿宋" w:eastAsia="仿宋"/>
          <w:sz w:val="32"/>
          <w:szCs w:val="32"/>
        </w:rPr>
        <w:t>9</w:t>
      </w:r>
      <w:r>
        <w:rPr>
          <w:rFonts w:hint="eastAsia" w:ascii="仿宋" w:hAnsi="仿宋" w:eastAsia="仿宋"/>
          <w:sz w:val="32"/>
          <w:szCs w:val="32"/>
        </w:rPr>
        <w:t>年湖北省知识产权转化引导及发展项目所需；结转和结余</w:t>
      </w:r>
      <w:r>
        <w:rPr>
          <w:rFonts w:hint="eastAsia" w:ascii="仿宋" w:hAnsi="仿宋" w:eastAsia="仿宋"/>
          <w:sz w:val="32"/>
          <w:szCs w:val="32"/>
          <w:lang w:val="en-US" w:eastAsia="zh-CN"/>
        </w:rPr>
        <w:t>127.38</w:t>
      </w:r>
      <w:r>
        <w:rPr>
          <w:rFonts w:hint="eastAsia" w:ascii="仿宋" w:hAnsi="仿宋" w:eastAsia="仿宋"/>
          <w:sz w:val="32"/>
          <w:szCs w:val="32"/>
        </w:rPr>
        <w:t>万元。</w:t>
      </w:r>
    </w:p>
    <w:p>
      <w:pPr>
        <w:pStyle w:val="6"/>
        <w:keepNext w:val="0"/>
        <w:keepLines w:val="0"/>
        <w:pageBreakBefore w:val="0"/>
        <w:kinsoku/>
        <w:wordWrap/>
        <w:overflowPunct/>
        <w:topLinePunct w:val="0"/>
        <w:autoSpaceDE/>
        <w:autoSpaceDN/>
        <w:bidi w:val="0"/>
        <w:adjustRightInd/>
        <w:snapToGrid/>
        <w:spacing w:line="560" w:lineRule="exact"/>
        <w:rPr>
          <w:rFonts w:hint="eastAsia" w:eastAsia="楷体"/>
          <w:color w:val="0000FF"/>
          <w:highlight w:val="yellow"/>
          <w:lang w:eastAsia="zh-CN"/>
        </w:rPr>
      </w:pPr>
      <w:bookmarkStart w:id="23" w:name="_Toc50383544"/>
      <w:bookmarkStart w:id="24" w:name="_Toc50383738"/>
      <w:r>
        <w:rPr>
          <w:rFonts w:hint="eastAsia"/>
        </w:rPr>
        <w:t>2.20</w:t>
      </w:r>
      <w:r>
        <w:rPr>
          <w:rFonts w:hint="eastAsia"/>
          <w:lang w:val="en-US" w:eastAsia="zh-CN"/>
        </w:rPr>
        <w:t>20</w:t>
      </w:r>
      <w:r>
        <w:rPr>
          <w:rFonts w:hint="eastAsia"/>
        </w:rPr>
        <w:t>年省委省政府下达的重点工作</w:t>
      </w:r>
      <w:bookmarkEnd w:id="23"/>
      <w:bookmarkEnd w:id="24"/>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统筹推进知识产权强省建设。争取以省委省政府两办名义出台我省贯彻落实中办国办《关于强化知识产权保护的意见》的实施意见，科学编制知识产权“十四五”规划，进一步优化全省知识产权工作的顶层设计；推动各市州建立完善知识产权战略工作机制，推进知识产权强市、县（区）建设；推进武汉国家知识产权运营服务体系建设，支持宜昌市申报国家知识产权运营服务体系建设重点城市等。</w:t>
      </w:r>
    </w:p>
    <w:p>
      <w:pPr>
        <w:pStyle w:val="34"/>
        <w:keepNext w:val="0"/>
        <w:keepLines w:val="0"/>
        <w:pageBreakBefore w:val="0"/>
        <w:kinsoku/>
        <w:wordWrap/>
        <w:overflowPunct/>
        <w:topLinePunct w:val="0"/>
        <w:autoSpaceDE/>
        <w:autoSpaceDN/>
        <w:bidi w:val="0"/>
        <w:adjustRightInd/>
        <w:snapToGrid/>
        <w:spacing w:before="101" w:line="560" w:lineRule="exact"/>
        <w:ind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服务企业复工复产。在新一代湖北专利信息服务中心检索及分析系统中推出新冠肺炎防治专利信息共享平台，免费为企业提供专业化的专利信息服务；协调国家知识产权局，为我省企业涉及防治新冠肺炎的专利和商标申请开辟“绿色通道”，加快办理效率；支持中小企业利用专利、商标等质押融资；开展知识产权“面对面”服务,深入企事业单位不少于 50 家等。</w:t>
      </w:r>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（3）强化知识产权保护。开展打击知识产权侵权执法专项行动，加强行政裁决工作力度，查办一批典型案例，全省专利行政执法案件结案率超过 90</w:t>
      </w:r>
      <w:r>
        <w:rPr>
          <w:rFonts w:hint="eastAsia" w:ascii="仿宋" w:hAnsi="仿宋" w:eastAsia="仿宋" w:cstheme="minorBidi"/>
          <w:kern w:val="2"/>
          <w:sz w:val="32"/>
          <w:szCs w:val="32"/>
          <w:lang w:val="en-US" w:eastAsia="zh-CN" w:bidi="ar-SA"/>
        </w:rPr>
        <w:drawing>
          <wp:inline distT="0" distB="0" distL="0" distR="0">
            <wp:extent cx="65405" cy="116205"/>
            <wp:effectExtent l="0" t="0" r="10795" b="1079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66008" cy="116300"/>
                    </a:xfrm>
                    <a:prstGeom prst="rect">
                      <a:avLst/>
                    </a:prstGeom>
                  </pic:spPr>
                </pic:pic>
              </a:graphicData>
            </a:graphic>
          </wp:inline>
        </w:drawing>
      </w:r>
      <w:r>
        <w:rPr>
          <w:rFonts w:hint="eastAsia" w:ascii="仿宋" w:hAnsi="仿宋" w:eastAsia="仿宋" w:cstheme="minorBidi"/>
          <w:kern w:val="2"/>
          <w:sz w:val="32"/>
          <w:szCs w:val="32"/>
          <w:lang w:val="en-US" w:eastAsia="zh-CN" w:bidi="ar-SA"/>
        </w:rPr>
        <w:t>；推进中国（武汉）知识产权保护中心和中国武汉（汽车与零部件）知识产权快速维权中心建设；健全全省知识产权维权援助体系，开展知识产权保护楚天行活动，提升各地维权援助中心工作水平；发布知识产权保护白皮书。</w:t>
      </w:r>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（4）深化知识产权“三大工程”。针对湖北“十大”重点产业和疫情防控需要，培育 90 项左右高价值知识产权；推进国家海外知识产权纠纷应对指导中心地方分中心和湖北省海外知识产权维权服务中心建设，为 20 家左右企业提供高水平知识产权海外维权援助服务；促进高校院所知识产权转化运用，加强国家知识产权优势企业、示范企业培育，建设 30 家左右具有良好示范效应的知识产权示范运用单位。</w:t>
      </w:r>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（5）实施品牌提升专项行动。出台《湖北省品牌提升专项行动方案（2020-2022）》，协调召开省推进品牌强省建设工作会议； 举办第二届地理标志大会暨品牌培育创新大赛；加大国家地理标志运用促进工程实施力度，支持 2 个以上国家级贫困县申报国家地理标志运用促进工程项目；完善《湖北省优势商标名录》，强化驰名商标、地理标志和注册商标专用权保护；规范地理标志专用标志使用，指导 200 个以上地理标志专用标志合法使用人完成地理标志专用标志更换。</w:t>
      </w:r>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（6）加强知识产权宣传培训。完善知识产权大宣传、立体宣传格局，组织好“4▪26”知识产权宣传周、“5•10 中国品牌日”、专利周等主题宣传活动；组织开展知识产权软科学研究；与世界知识产权组织（WIPO）开展交流合作，组织 PCT 专利申请、马德里体系商标注册及企业家、管理人员知识产权能力提升培训。</w:t>
      </w:r>
      <w:bookmarkStart w:id="25" w:name="_Toc50383545"/>
      <w:bookmarkStart w:id="26" w:name="_Toc50383739"/>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3.2020年部门整体绩效目标</w:t>
      </w:r>
      <w:bookmarkEnd w:id="25"/>
      <w:bookmarkEnd w:id="26"/>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（1）加强复合型知识产权人才的培养；服务湖北经济社会发展。</w:t>
      </w:r>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（2）提升全社会知识产权意识，加强知识产权宣传。</w:t>
      </w:r>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（3）知识产权协同运用转化，培育湖北新的经济增长点。</w:t>
      </w:r>
    </w:p>
    <w:p>
      <w:pPr>
        <w:pStyle w:val="34"/>
        <w:keepNext w:val="0"/>
        <w:keepLines w:val="0"/>
        <w:pageBreakBefore w:val="0"/>
        <w:kinsoku/>
        <w:wordWrap/>
        <w:overflowPunct/>
        <w:topLinePunct w:val="0"/>
        <w:autoSpaceDE/>
        <w:autoSpaceDN/>
        <w:bidi w:val="0"/>
        <w:adjustRightInd/>
        <w:snapToGrid/>
        <w:spacing w:before="101" w:line="560" w:lineRule="exact"/>
        <w:ind w:left="106" w:right="86" w:firstLine="640" w:firstLineChars="200"/>
        <w:rPr>
          <w:rFonts w:ascii="仿宋" w:hAnsi="仿宋" w:eastAsia="仿宋"/>
          <w:sz w:val="32"/>
          <w:szCs w:val="32"/>
        </w:rPr>
      </w:pPr>
      <w:r>
        <w:rPr>
          <w:rFonts w:hint="eastAsia" w:ascii="仿宋" w:hAnsi="仿宋" w:eastAsia="仿宋" w:cstheme="minorBidi"/>
          <w:kern w:val="2"/>
          <w:sz w:val="32"/>
          <w:szCs w:val="32"/>
          <w:lang w:val="en-US" w:eastAsia="zh-CN" w:bidi="ar-SA"/>
        </w:rPr>
        <w:t>（4）荟萃荆楚特色，擦亮湖北品牌，引导品牌培育创新，增加知名品牌数量，提升湖北品牌影响力和竞争力</w:t>
      </w:r>
      <w:r>
        <w:rPr>
          <w:rFonts w:hint="eastAsia" w:ascii="仿宋" w:hAnsi="仿宋" w:eastAsia="仿宋"/>
          <w:sz w:val="32"/>
          <w:szCs w:val="32"/>
        </w:rPr>
        <w:t>。</w:t>
      </w:r>
    </w:p>
    <w:p>
      <w:pPr>
        <w:pStyle w:val="5"/>
        <w:keepNext w:val="0"/>
        <w:keepLines w:val="0"/>
        <w:pageBreakBefore w:val="0"/>
        <w:kinsoku/>
        <w:wordWrap/>
        <w:overflowPunct/>
        <w:topLinePunct w:val="0"/>
        <w:autoSpaceDE/>
        <w:autoSpaceDN/>
        <w:bidi w:val="0"/>
        <w:adjustRightInd/>
        <w:snapToGrid/>
        <w:spacing w:line="560" w:lineRule="exact"/>
      </w:pPr>
      <w:bookmarkStart w:id="27" w:name="_Toc50383740"/>
      <w:bookmarkStart w:id="28" w:name="_Toc50383546"/>
      <w:bookmarkStart w:id="29" w:name="_Toc19787"/>
      <w:r>
        <w:rPr>
          <w:rFonts w:hint="eastAsia"/>
        </w:rPr>
        <w:t>（二）绩效评价工作开展情况</w:t>
      </w:r>
      <w:bookmarkEnd w:id="27"/>
      <w:bookmarkEnd w:id="28"/>
      <w:bookmarkEnd w:id="29"/>
    </w:p>
    <w:p>
      <w:pPr>
        <w:pStyle w:val="6"/>
        <w:keepNext w:val="0"/>
        <w:keepLines w:val="0"/>
        <w:pageBreakBefore w:val="0"/>
        <w:kinsoku/>
        <w:wordWrap/>
        <w:overflowPunct/>
        <w:topLinePunct w:val="0"/>
        <w:autoSpaceDE/>
        <w:autoSpaceDN/>
        <w:bidi w:val="0"/>
        <w:adjustRightInd/>
        <w:snapToGrid/>
        <w:spacing w:line="560" w:lineRule="exact"/>
      </w:pPr>
      <w:bookmarkStart w:id="30" w:name="_Toc50383741"/>
      <w:bookmarkStart w:id="31" w:name="_Toc50383547"/>
      <w:bookmarkStart w:id="32" w:name="_Toc19612"/>
      <w:r>
        <w:rPr>
          <w:rFonts w:hint="eastAsia"/>
        </w:rPr>
        <w:t>1</w:t>
      </w:r>
      <w:r>
        <w:t>.</w:t>
      </w:r>
      <w:r>
        <w:rPr>
          <w:rFonts w:hint="eastAsia"/>
        </w:rPr>
        <w:t>评价目的、对象和范围</w:t>
      </w:r>
      <w:bookmarkEnd w:id="30"/>
      <w:bookmarkEnd w:id="31"/>
      <w:bookmarkEnd w:id="32"/>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sz w:val="32"/>
          <w:szCs w:val="32"/>
        </w:rPr>
        <w:t>为改进预算管理、优化资源配置，提高公共产品质量和服务水平，根据《湖北省人大常委会关于进一步加强预算绩效管理的决定》、湖北省财政厅</w:t>
      </w:r>
      <w:r>
        <w:rPr>
          <w:rFonts w:hint="eastAsia" w:ascii="仿宋" w:hAnsi="仿宋" w:eastAsia="仿宋"/>
          <w:sz w:val="32"/>
          <w:szCs w:val="32"/>
          <w:highlight w:val="none"/>
        </w:rPr>
        <w:t>《关于编制</w:t>
      </w:r>
      <w:r>
        <w:rPr>
          <w:rFonts w:hint="eastAsia" w:ascii="仿宋" w:hAnsi="仿宋" w:eastAsia="仿宋"/>
          <w:sz w:val="32"/>
          <w:szCs w:val="32"/>
          <w:highlight w:val="none"/>
          <w:lang w:val="en-US" w:eastAsia="zh-CN"/>
        </w:rPr>
        <w:t>2020</w:t>
      </w:r>
      <w:r>
        <w:rPr>
          <w:rFonts w:hint="eastAsia" w:ascii="仿宋" w:hAnsi="仿宋" w:eastAsia="仿宋"/>
          <w:sz w:val="32"/>
          <w:szCs w:val="32"/>
          <w:highlight w:val="none"/>
        </w:rPr>
        <w:t>年度省直部门决算的通知》（鄂财</w:t>
      </w:r>
      <w:r>
        <w:rPr>
          <w:rFonts w:hint="eastAsia" w:ascii="仿宋" w:hAnsi="仿宋" w:eastAsia="仿宋"/>
          <w:sz w:val="32"/>
          <w:szCs w:val="32"/>
          <w:highlight w:val="none"/>
          <w:lang w:val="en-US" w:eastAsia="zh-CN"/>
        </w:rPr>
        <w:t>库发</w:t>
      </w: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号）</w:t>
      </w:r>
      <w:r>
        <w:rPr>
          <w:rFonts w:hint="eastAsia" w:ascii="仿宋" w:hAnsi="仿宋" w:eastAsia="仿宋"/>
          <w:sz w:val="32"/>
          <w:szCs w:val="32"/>
        </w:rPr>
        <w:t>等文件要求，进行此次绩效评价。</w:t>
      </w:r>
      <w:r>
        <w:rPr>
          <w:rFonts w:hint="eastAsia" w:ascii="仿宋" w:hAnsi="仿宋" w:eastAsia="仿宋" w:cs="仿宋"/>
          <w:sz w:val="32"/>
          <w:szCs w:val="32"/>
        </w:rPr>
        <w:t>此次绩效评价力争实现三项目的：一是设计合理的指标体系和评价标准，科学、规范的对湖北省知识产权局整体支出进行客观公正地评价；二是为合理分配资金、优化支出提供依据，也为逐步建立“预算编制有目标，预算执行有监控，预算完成有评价，评价结果有反馈，反馈结果有应用”的绩效评价机制提供决策依据；三是总结经验教训，为进一步加强“湖北省知识产权局整体支出”管理，发挥资金效益提供重要的参考依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评价对象为部门20</w:t>
      </w:r>
      <w:r>
        <w:rPr>
          <w:rFonts w:hint="eastAsia" w:ascii="仿宋" w:hAnsi="仿宋" w:eastAsia="仿宋" w:cs="仿宋"/>
          <w:sz w:val="32"/>
          <w:szCs w:val="32"/>
          <w:lang w:val="en-US" w:eastAsia="zh-CN"/>
        </w:rPr>
        <w:t>20</w:t>
      </w:r>
      <w:r>
        <w:rPr>
          <w:rFonts w:hint="eastAsia" w:ascii="仿宋" w:hAnsi="仿宋" w:eastAsia="仿宋" w:cs="仿宋"/>
          <w:sz w:val="32"/>
          <w:szCs w:val="32"/>
        </w:rPr>
        <w:t>年度预算支出情况和绩效目标完成情况。评价范围为省知识产权局机关各处室及所属二级单位。</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pPr>
      <w:bookmarkStart w:id="33" w:name="_Toc25647"/>
      <w:bookmarkStart w:id="34" w:name="_Toc50383548"/>
      <w:bookmarkStart w:id="35" w:name="_Toc50383742"/>
      <w:r>
        <w:t>2.</w:t>
      </w:r>
      <w:r>
        <w:rPr>
          <w:rFonts w:hint="eastAsia"/>
        </w:rPr>
        <w:t>评价抽样情况、评价方法、时间安排</w:t>
      </w:r>
      <w:bookmarkEnd w:id="33"/>
      <w:bookmarkEnd w:id="34"/>
      <w:bookmarkEnd w:id="35"/>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cs="仿宋"/>
          <w:sz w:val="32"/>
          <w:szCs w:val="32"/>
        </w:rPr>
      </w:pPr>
      <w:r>
        <w:rPr>
          <w:rFonts w:hint="eastAsia" w:ascii="仿宋" w:hAnsi="仿宋" w:eastAsia="仿宋" w:cs="仿宋"/>
          <w:sz w:val="32"/>
          <w:szCs w:val="32"/>
        </w:rPr>
        <w:t>本次评价在预算支出完成方面，对财务账面实际发生情况进行全面检查后认定；绩效目标完成方面以各处室及各单位年度工作总结为主要依据，抽取部分有代表性的工作成果进行核查后认定。</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cs="仿宋"/>
          <w:sz w:val="32"/>
          <w:szCs w:val="32"/>
        </w:rPr>
      </w:pPr>
      <w:r>
        <w:rPr>
          <w:rFonts w:hint="eastAsia" w:ascii="仿宋" w:hAnsi="仿宋" w:eastAsia="仿宋" w:cs="仿宋"/>
          <w:sz w:val="32"/>
          <w:szCs w:val="32"/>
        </w:rPr>
        <w:t>评价方法主要采用比较法、成本效益法、因素分析法。</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cs="仿宋"/>
          <w:sz w:val="32"/>
          <w:szCs w:val="32"/>
        </w:rPr>
      </w:pPr>
      <w:r>
        <w:rPr>
          <w:rFonts w:hint="eastAsia" w:ascii="仿宋" w:hAnsi="仿宋" w:eastAsia="仿宋" w:cs="仿宋"/>
          <w:sz w:val="32"/>
          <w:szCs w:val="32"/>
        </w:rPr>
        <w:t>评价工作时间从202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日开始至202</w:t>
      </w:r>
      <w:r>
        <w:rPr>
          <w:rFonts w:hint="eastAsia" w:ascii="仿宋" w:hAnsi="仿宋" w:eastAsia="仿宋" w:cs="仿宋"/>
          <w:sz w:val="32"/>
          <w:szCs w:val="32"/>
          <w:lang w:val="en-US" w:eastAsia="zh-CN"/>
        </w:rPr>
        <w:t>1</w:t>
      </w:r>
      <w:r>
        <w:rPr>
          <w:rFonts w:hint="eastAsia" w:ascii="仿宋" w:hAnsi="仿宋" w:eastAsia="仿宋" w:cs="仿宋"/>
          <w:sz w:val="32"/>
          <w:szCs w:val="32"/>
        </w:rPr>
        <w:t>年5月</w:t>
      </w:r>
      <w:r>
        <w:rPr>
          <w:rFonts w:hint="eastAsia" w:ascii="仿宋" w:hAnsi="仿宋" w:eastAsia="仿宋" w:cs="仿宋"/>
          <w:sz w:val="32"/>
          <w:szCs w:val="32"/>
          <w:lang w:val="en-US" w:eastAsia="zh-CN"/>
        </w:rPr>
        <w:t>25</w:t>
      </w:r>
      <w:r>
        <w:rPr>
          <w:rFonts w:hint="eastAsia" w:ascii="仿宋" w:hAnsi="仿宋" w:eastAsia="仿宋" w:cs="仿宋"/>
          <w:sz w:val="32"/>
          <w:szCs w:val="32"/>
        </w:rPr>
        <w:t>日提交评价结果。</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pPr>
      <w:bookmarkStart w:id="36" w:name="_Toc50383743"/>
      <w:bookmarkStart w:id="37" w:name="_Toc25937"/>
      <w:bookmarkStart w:id="38" w:name="_Toc50383549"/>
      <w:r>
        <w:rPr>
          <w:rFonts w:hint="eastAsia"/>
        </w:rPr>
        <w:t>3</w:t>
      </w:r>
      <w:r>
        <w:t>.</w:t>
      </w:r>
      <w:r>
        <w:rPr>
          <w:rFonts w:hint="eastAsia"/>
        </w:rPr>
        <w:t>评价体系和综合评分方法</w:t>
      </w:r>
      <w:bookmarkEnd w:id="36"/>
      <w:bookmarkEnd w:id="37"/>
      <w:bookmarkEnd w:id="38"/>
    </w:p>
    <w:p>
      <w:pPr>
        <w:keepNext w:val="0"/>
        <w:keepLines w:val="0"/>
        <w:pageBreakBefore w:val="0"/>
        <w:numPr>
          <w:ilvl w:val="0"/>
          <w:numId w:val="4"/>
        </w:numPr>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评价体系。根据省知识产权局的工作职能和实际情况，评价指标以产出指标为主，社会效益指标为辅。其中：预算支出执行情况权重为20%，产出指标权重为55%，社会效益指标权重为25%。</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综合评分方法。按相关规范要求，定量指标计分原则：正向指标（即目标值为≥X，得分=权重*B/A），得分不得突破权重总额。定量指标先汇总完成数，再计算得分。定性指标计分原则：达成预期指标、部分达成预期指标并具有一定效果、未达成预期指标且效果较差三档，分别按照该指标对应分值区间100-80%（含80%）、80-50%（含50%）、50-0%合理确定分值。汇总时，以资金额度为权重，对分值进行加权平均计算。绩效评价等级划分为四档：90（含）-100分为优，80（含）-90分为良，60（含）-80分为中，60分以下为差。</w:t>
      </w:r>
    </w:p>
    <w:p>
      <w:pPr>
        <w:pStyle w:val="5"/>
        <w:keepNext w:val="0"/>
        <w:keepLines w:val="0"/>
        <w:pageBreakBefore w:val="0"/>
        <w:kinsoku/>
        <w:wordWrap/>
        <w:overflowPunct/>
        <w:topLinePunct w:val="0"/>
        <w:autoSpaceDE/>
        <w:autoSpaceDN/>
        <w:bidi w:val="0"/>
        <w:adjustRightInd/>
        <w:snapToGrid/>
        <w:spacing w:line="560" w:lineRule="exact"/>
      </w:pPr>
      <w:bookmarkStart w:id="39" w:name="_Toc50383744"/>
      <w:bookmarkStart w:id="40" w:name="_Toc50383550"/>
      <w:bookmarkStart w:id="41" w:name="_Toc12556"/>
      <w:r>
        <w:rPr>
          <w:rFonts w:hint="eastAsia"/>
        </w:rPr>
        <w:t>（三）绩效指标完成情况分析</w:t>
      </w:r>
      <w:bookmarkEnd w:id="39"/>
      <w:bookmarkEnd w:id="40"/>
      <w:bookmarkEnd w:id="41"/>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pPr>
      <w:bookmarkStart w:id="42" w:name="_Toc11365"/>
      <w:bookmarkStart w:id="43" w:name="_Toc50383745"/>
      <w:bookmarkStart w:id="44" w:name="_Toc50383551"/>
      <w:r>
        <w:rPr>
          <w:rFonts w:hint="eastAsia"/>
        </w:rPr>
        <w:t>1.绩效目标完成情况</w:t>
      </w:r>
      <w:bookmarkEnd w:id="42"/>
      <w:bookmarkEnd w:id="43"/>
      <w:bookmarkEnd w:id="44"/>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（1）加强复合型知识产权人才的培养；服务湖北经济社会发展。</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设定指标</w:t>
      </w:r>
      <w:r>
        <w:rPr>
          <w:rFonts w:hint="eastAsia" w:ascii="仿宋" w:hAnsi="仿宋" w:eastAsia="仿宋"/>
          <w:sz w:val="32"/>
          <w:szCs w:val="32"/>
          <w:lang w:val="en-US" w:eastAsia="zh-CN"/>
        </w:rPr>
        <w:t>4</w:t>
      </w:r>
      <w:r>
        <w:rPr>
          <w:rFonts w:hint="eastAsia" w:ascii="仿宋" w:hAnsi="仿宋" w:eastAsia="仿宋"/>
          <w:sz w:val="32"/>
          <w:szCs w:val="32"/>
        </w:rPr>
        <w:t>项，</w:t>
      </w:r>
      <w:r>
        <w:rPr>
          <w:rFonts w:hint="eastAsia" w:ascii="仿宋" w:hAnsi="仿宋" w:eastAsia="仿宋"/>
          <w:sz w:val="32"/>
          <w:szCs w:val="32"/>
          <w:lang w:val="en-US" w:eastAsia="zh-CN"/>
        </w:rPr>
        <w:t>全部为数量</w:t>
      </w:r>
      <w:r>
        <w:rPr>
          <w:rFonts w:hint="eastAsia" w:ascii="仿宋" w:hAnsi="仿宋" w:eastAsia="仿宋"/>
          <w:sz w:val="32"/>
          <w:szCs w:val="32"/>
        </w:rPr>
        <w:t>指标，要求：①</w:t>
      </w:r>
      <w:r>
        <w:rPr>
          <w:rFonts w:hint="eastAsia" w:ascii="仿宋" w:hAnsi="仿宋" w:eastAsia="仿宋"/>
          <w:sz w:val="32"/>
          <w:szCs w:val="32"/>
          <w:lang w:val="en-US" w:eastAsia="zh-CN"/>
        </w:rPr>
        <w:t>建立</w:t>
      </w:r>
      <w:r>
        <w:rPr>
          <w:rFonts w:hint="eastAsia" w:ascii="仿宋" w:hAnsi="仿宋" w:eastAsia="仿宋"/>
          <w:sz w:val="32"/>
          <w:szCs w:val="32"/>
          <w:lang w:eastAsia="zh-CN"/>
        </w:rPr>
        <w:t>远程教育</w:t>
      </w:r>
      <w:r>
        <w:rPr>
          <w:rFonts w:hint="eastAsia" w:ascii="仿宋" w:hAnsi="仿宋" w:eastAsia="仿宋"/>
          <w:sz w:val="32"/>
          <w:szCs w:val="32"/>
          <w:lang w:val="en-US" w:eastAsia="zh-CN"/>
        </w:rPr>
        <w:t>分</w:t>
      </w:r>
      <w:r>
        <w:rPr>
          <w:rFonts w:hint="eastAsia" w:ascii="仿宋" w:hAnsi="仿宋" w:eastAsia="仿宋"/>
          <w:sz w:val="32"/>
          <w:szCs w:val="32"/>
          <w:lang w:eastAsia="zh-CN"/>
        </w:rPr>
        <w:t>站20个，全国排名第三，5个分站获优秀分站；</w:t>
      </w:r>
      <w:r>
        <w:rPr>
          <w:rFonts w:hint="eastAsia" w:ascii="仿宋" w:hAnsi="仿宋" w:eastAsia="仿宋"/>
          <w:sz w:val="32"/>
          <w:szCs w:val="32"/>
        </w:rPr>
        <w:t>②</w:t>
      </w:r>
      <w:r>
        <w:rPr>
          <w:rFonts w:hint="eastAsia" w:ascii="仿宋" w:hAnsi="仿宋" w:eastAsia="仿宋"/>
          <w:sz w:val="32"/>
          <w:szCs w:val="32"/>
          <w:lang w:val="en-US" w:eastAsia="zh-CN"/>
        </w:rPr>
        <w:t>建立</w:t>
      </w:r>
      <w:r>
        <w:rPr>
          <w:rFonts w:hint="eastAsia" w:ascii="仿宋" w:hAnsi="仿宋" w:eastAsia="仿宋"/>
          <w:sz w:val="32"/>
          <w:szCs w:val="32"/>
          <w:lang w:eastAsia="zh-CN"/>
        </w:rPr>
        <w:t>知识产权培训基地建设</w:t>
      </w:r>
      <w:r>
        <w:rPr>
          <w:rFonts w:hint="eastAsia" w:ascii="仿宋" w:hAnsi="仿宋" w:eastAsia="仿宋"/>
          <w:sz w:val="32"/>
          <w:szCs w:val="32"/>
          <w:lang w:val="en-US" w:eastAsia="zh-CN"/>
        </w:rPr>
        <w:t>13家</w:t>
      </w:r>
      <w:r>
        <w:rPr>
          <w:rFonts w:hint="eastAsia" w:ascii="仿宋" w:hAnsi="仿宋" w:eastAsia="仿宋"/>
          <w:sz w:val="32"/>
          <w:szCs w:val="32"/>
          <w:lang w:eastAsia="zh-CN"/>
        </w:rPr>
        <w:t>；③3-5件软科学项目获批立项；④</w:t>
      </w:r>
      <w:r>
        <w:rPr>
          <w:rFonts w:hint="eastAsia" w:ascii="仿宋" w:hAnsi="仿宋" w:eastAsia="仿宋"/>
          <w:sz w:val="32"/>
          <w:szCs w:val="32"/>
          <w:lang w:val="en-US" w:eastAsia="zh-CN"/>
        </w:rPr>
        <w:t>组织培训</w:t>
      </w:r>
      <w:r>
        <w:rPr>
          <w:rFonts w:hint="eastAsia" w:ascii="仿宋" w:hAnsi="仿宋" w:eastAsia="仿宋"/>
          <w:sz w:val="32"/>
          <w:szCs w:val="32"/>
          <w:lang w:eastAsia="zh-CN"/>
        </w:rPr>
        <w:t>400期，</w:t>
      </w:r>
      <w:r>
        <w:rPr>
          <w:rFonts w:hint="eastAsia" w:ascii="仿宋" w:hAnsi="仿宋" w:eastAsia="仿宋"/>
          <w:sz w:val="32"/>
          <w:szCs w:val="32"/>
          <w:lang w:val="en-US" w:eastAsia="zh-CN"/>
        </w:rPr>
        <w:t>培训</w:t>
      </w:r>
      <w:r>
        <w:rPr>
          <w:rFonts w:hint="eastAsia" w:ascii="仿宋" w:hAnsi="仿宋" w:eastAsia="仿宋"/>
          <w:sz w:val="32"/>
          <w:szCs w:val="32"/>
          <w:lang w:eastAsia="zh-CN"/>
        </w:rPr>
        <w:t>8.2万人次。</w:t>
      </w:r>
    </w:p>
    <w:p>
      <w:pPr>
        <w:keepNext w:val="0"/>
        <w:keepLines w:val="0"/>
        <w:pageBreakBefore w:val="0"/>
        <w:kinsoku/>
        <w:wordWrap/>
        <w:overflowPunct/>
        <w:topLinePunct w:val="0"/>
        <w:autoSpaceDE/>
        <w:autoSpaceDN/>
        <w:bidi w:val="0"/>
        <w:adjustRightInd/>
        <w:snapToGrid/>
        <w:spacing w:line="560" w:lineRule="exact"/>
        <w:ind w:firstLine="585"/>
        <w:rPr>
          <w:rFonts w:hint="default" w:ascii="仿宋" w:hAnsi="仿宋" w:eastAsia="仿宋"/>
          <w:sz w:val="32"/>
          <w:szCs w:val="32"/>
          <w:lang w:val="en-US" w:eastAsia="zh-CN"/>
        </w:rPr>
      </w:pPr>
      <w:r>
        <w:rPr>
          <w:rFonts w:hint="eastAsia" w:ascii="仿宋" w:hAnsi="仿宋" w:eastAsia="仿宋"/>
          <w:sz w:val="32"/>
          <w:szCs w:val="32"/>
        </w:rPr>
        <w:t>经查核相关资料，</w:t>
      </w:r>
      <w:r>
        <w:rPr>
          <w:rFonts w:hint="eastAsia" w:ascii="仿宋" w:hAnsi="仿宋" w:eastAsia="仿宋"/>
          <w:sz w:val="32"/>
          <w:szCs w:val="32"/>
          <w:lang w:val="en-US" w:eastAsia="zh-CN"/>
        </w:rPr>
        <w:t>4项数量</w:t>
      </w:r>
      <w:r>
        <w:rPr>
          <w:rFonts w:hint="eastAsia" w:ascii="仿宋" w:hAnsi="仿宋" w:eastAsia="仿宋"/>
          <w:sz w:val="32"/>
          <w:szCs w:val="32"/>
        </w:rPr>
        <w:t>指标</w:t>
      </w:r>
      <w:r>
        <w:rPr>
          <w:rFonts w:hint="eastAsia" w:ascii="仿宋" w:hAnsi="仿宋" w:eastAsia="仿宋"/>
          <w:sz w:val="32"/>
          <w:szCs w:val="32"/>
          <w:lang w:val="en-US" w:eastAsia="zh-CN"/>
        </w:rPr>
        <w:t>基本</w:t>
      </w:r>
      <w:r>
        <w:rPr>
          <w:rFonts w:hint="eastAsia" w:ascii="仿宋" w:hAnsi="仿宋" w:eastAsia="仿宋"/>
          <w:sz w:val="32"/>
          <w:szCs w:val="32"/>
        </w:rPr>
        <w:t>完成：①20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签订20个远程教育分站年度知识产权培训工作任务书，省平台分站、武汉分站、宜昌分站、天仙潜分站被评为全国优秀分站；</w:t>
      </w:r>
      <w:r>
        <w:rPr>
          <w:rFonts w:hint="eastAsia" w:ascii="仿宋" w:hAnsi="仿宋" w:eastAsia="仿宋"/>
          <w:sz w:val="32"/>
          <w:szCs w:val="32"/>
        </w:rPr>
        <w:t>②</w:t>
      </w:r>
      <w:r>
        <w:rPr>
          <w:rFonts w:hint="eastAsia" w:ascii="仿宋" w:hAnsi="仿宋" w:eastAsia="仿宋"/>
          <w:sz w:val="32"/>
          <w:szCs w:val="32"/>
          <w:lang w:val="en-US" w:eastAsia="zh-CN"/>
        </w:rPr>
        <w:t>2020年签订13个省级培训基地年度知识产权培训工作任务书；</w:t>
      </w:r>
      <w:r>
        <w:rPr>
          <w:rFonts w:hint="eastAsia" w:ascii="仿宋" w:hAnsi="仿宋" w:eastAsia="仿宋"/>
          <w:sz w:val="32"/>
          <w:szCs w:val="32"/>
          <w:lang w:eastAsia="zh-CN"/>
        </w:rPr>
        <w:t>③</w:t>
      </w:r>
      <w:r>
        <w:rPr>
          <w:rFonts w:hint="eastAsia" w:ascii="仿宋" w:hAnsi="仿宋" w:eastAsia="仿宋"/>
          <w:sz w:val="32"/>
          <w:szCs w:val="32"/>
          <w:lang w:val="en-US" w:eastAsia="zh-CN"/>
        </w:rPr>
        <w:t>湖北中小尺寸OLED显示产业专利分析及稳链、补链、强链实证研究（国家知识产权局专利局专利审查协作湖北中心）、湖北省光电子产业（以“金种子”企业为例）专利分析及稳链、补链、强链实证研究（武汉知识产权保护中心）、湖北高价值知识产权培育工程实施效果调研分析及评价（湖北大学）、湖北重点企业知识产权海外护航工程实施效果分析及评价（武汉理工大学）、湖北省高校专利转化运用现状及案例研究（华中科技大学）5个软科学项目获批立项；</w:t>
      </w:r>
      <w:r>
        <w:rPr>
          <w:rFonts w:hint="eastAsia" w:ascii="仿宋" w:hAnsi="仿宋" w:eastAsia="仿宋"/>
          <w:sz w:val="32"/>
          <w:szCs w:val="32"/>
          <w:lang w:eastAsia="zh-CN"/>
        </w:rPr>
        <w:t>④</w:t>
      </w:r>
      <w:r>
        <w:rPr>
          <w:rFonts w:hint="eastAsia" w:ascii="仿宋" w:hAnsi="仿宋" w:eastAsia="仿宋"/>
          <w:sz w:val="32"/>
          <w:szCs w:val="32"/>
          <w:lang w:val="en-US" w:eastAsia="zh-CN"/>
        </w:rPr>
        <w:t>2020年全年共举办各类培训班185期，培训规模达3万余人次。</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（2）提升全社会知识产权意识，加强知识产权宣传</w:t>
      </w:r>
      <w:r>
        <w:rPr>
          <w:rFonts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设定数量指标</w:t>
      </w:r>
      <w:r>
        <w:rPr>
          <w:rFonts w:hint="eastAsia" w:ascii="仿宋" w:hAnsi="仿宋" w:eastAsia="仿宋"/>
          <w:sz w:val="32"/>
          <w:szCs w:val="32"/>
          <w:lang w:val="en-US" w:eastAsia="zh-CN"/>
        </w:rPr>
        <w:t>3</w:t>
      </w:r>
      <w:r>
        <w:rPr>
          <w:rFonts w:hint="eastAsia" w:ascii="仿宋" w:hAnsi="仿宋" w:eastAsia="仿宋"/>
          <w:sz w:val="32"/>
          <w:szCs w:val="32"/>
        </w:rPr>
        <w:t>项，要求：①培训通讯员数量</w:t>
      </w:r>
      <w:r>
        <w:rPr>
          <w:rFonts w:hint="eastAsia" w:ascii="仿宋" w:hAnsi="仿宋" w:eastAsia="仿宋"/>
          <w:sz w:val="32"/>
          <w:szCs w:val="32"/>
          <w:lang w:val="en-US" w:eastAsia="zh-CN"/>
        </w:rPr>
        <w:t>70人；</w:t>
      </w:r>
      <w:r>
        <w:rPr>
          <w:rFonts w:hint="eastAsia" w:ascii="仿宋" w:hAnsi="仿宋" w:eastAsia="仿宋"/>
          <w:sz w:val="32"/>
          <w:szCs w:val="32"/>
        </w:rPr>
        <w:t>②宣传团队人员</w:t>
      </w:r>
      <w:r>
        <w:rPr>
          <w:rFonts w:hint="eastAsia" w:ascii="仿宋" w:hAnsi="仿宋" w:eastAsia="仿宋"/>
          <w:sz w:val="32"/>
          <w:szCs w:val="32"/>
          <w:lang w:val="en-US" w:eastAsia="zh-CN"/>
        </w:rPr>
        <w:t>20人；</w:t>
      </w:r>
      <w:r>
        <w:rPr>
          <w:rFonts w:hint="eastAsia" w:ascii="仿宋" w:hAnsi="仿宋" w:eastAsia="仿宋"/>
          <w:sz w:val="32"/>
          <w:szCs w:val="32"/>
          <w:lang w:eastAsia="zh-CN"/>
        </w:rPr>
        <w:t>③宣传覆盖人数550万人次</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经查核相关资料，</w:t>
      </w:r>
      <w:r>
        <w:rPr>
          <w:rFonts w:hint="eastAsia" w:ascii="仿宋" w:hAnsi="仿宋" w:eastAsia="仿宋"/>
          <w:sz w:val="32"/>
          <w:szCs w:val="32"/>
          <w:lang w:val="en-US" w:eastAsia="zh-CN"/>
        </w:rPr>
        <w:t>1</w:t>
      </w:r>
      <w:r>
        <w:rPr>
          <w:rFonts w:hint="eastAsia" w:ascii="仿宋" w:hAnsi="仿宋" w:eastAsia="仿宋"/>
          <w:sz w:val="32"/>
          <w:szCs w:val="32"/>
        </w:rPr>
        <w:t>项数量指标均达到计划要求</w:t>
      </w:r>
      <w:r>
        <w:rPr>
          <w:rFonts w:hint="eastAsia" w:ascii="仿宋" w:hAnsi="仿宋" w:eastAsia="仿宋"/>
          <w:sz w:val="32"/>
          <w:szCs w:val="32"/>
          <w:lang w:eastAsia="zh-CN"/>
        </w:rPr>
        <w:t>，</w:t>
      </w:r>
      <w:r>
        <w:rPr>
          <w:rFonts w:hint="eastAsia" w:ascii="仿宋" w:hAnsi="仿宋" w:eastAsia="仿宋"/>
          <w:sz w:val="32"/>
          <w:szCs w:val="32"/>
          <w:lang w:val="en-US" w:eastAsia="zh-CN"/>
        </w:rPr>
        <w:t>2项数量指标未达到计划要求</w:t>
      </w:r>
      <w:r>
        <w:rPr>
          <w:rFonts w:hint="eastAsia" w:ascii="仿宋" w:hAnsi="仿宋" w:eastAsia="仿宋"/>
          <w:sz w:val="32"/>
          <w:szCs w:val="32"/>
        </w:rPr>
        <w:t>，其中：①</w:t>
      </w:r>
      <w:r>
        <w:rPr>
          <w:rFonts w:hint="eastAsia" w:ascii="仿宋" w:hAnsi="仿宋" w:eastAsia="仿宋"/>
          <w:sz w:val="32"/>
          <w:szCs w:val="32"/>
          <w:lang w:val="en-US" w:eastAsia="zh-CN"/>
        </w:rPr>
        <w:t>2020年</w:t>
      </w:r>
      <w:r>
        <w:rPr>
          <w:rFonts w:hint="eastAsia" w:ascii="仿宋" w:hAnsi="仿宋" w:eastAsia="仿宋"/>
          <w:sz w:val="32"/>
          <w:szCs w:val="32"/>
        </w:rPr>
        <w:t>培训通讯员</w:t>
      </w:r>
      <w:r>
        <w:rPr>
          <w:rFonts w:hint="eastAsia" w:ascii="仿宋" w:hAnsi="仿宋" w:eastAsia="仿宋"/>
          <w:sz w:val="32"/>
          <w:szCs w:val="32"/>
          <w:lang w:val="en-US" w:eastAsia="zh-CN"/>
        </w:rPr>
        <w:t>0人；</w:t>
      </w:r>
      <w:r>
        <w:rPr>
          <w:rFonts w:hint="eastAsia" w:ascii="仿宋" w:hAnsi="仿宋" w:eastAsia="仿宋"/>
          <w:sz w:val="32"/>
          <w:szCs w:val="32"/>
        </w:rPr>
        <w:t>②</w:t>
      </w:r>
      <w:r>
        <w:rPr>
          <w:rFonts w:hint="eastAsia" w:ascii="仿宋" w:hAnsi="仿宋" w:eastAsia="仿宋"/>
          <w:sz w:val="32"/>
          <w:szCs w:val="32"/>
          <w:lang w:val="en-US" w:eastAsia="zh-CN"/>
        </w:rPr>
        <w:t>2020年</w:t>
      </w:r>
      <w:r>
        <w:rPr>
          <w:rFonts w:hint="eastAsia" w:ascii="仿宋" w:hAnsi="仿宋" w:eastAsia="仿宋"/>
          <w:sz w:val="32"/>
          <w:szCs w:val="32"/>
        </w:rPr>
        <w:t>宣传团队人员</w:t>
      </w:r>
      <w:r>
        <w:rPr>
          <w:rFonts w:hint="eastAsia" w:ascii="仿宋" w:hAnsi="仿宋" w:eastAsia="仿宋"/>
          <w:sz w:val="32"/>
          <w:szCs w:val="32"/>
          <w:lang w:val="en-US" w:eastAsia="zh-CN"/>
        </w:rPr>
        <w:t>0人；</w:t>
      </w:r>
      <w:r>
        <w:rPr>
          <w:rFonts w:hint="eastAsia" w:ascii="仿宋" w:hAnsi="仿宋" w:eastAsia="仿宋"/>
          <w:sz w:val="32"/>
          <w:szCs w:val="32"/>
          <w:lang w:eastAsia="zh-CN"/>
        </w:rPr>
        <w:t>③</w:t>
      </w:r>
      <w:r>
        <w:rPr>
          <w:rFonts w:hint="eastAsia" w:ascii="仿宋" w:hAnsi="仿宋" w:eastAsia="仿宋"/>
          <w:sz w:val="32"/>
          <w:szCs w:val="32"/>
          <w:lang w:val="en-US" w:eastAsia="zh-CN"/>
        </w:rPr>
        <w:t>2020年宣传覆盖人数超1000万人次</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（3）知识产权协同运用转化，培育湖北新的经济增长点。</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设定</w:t>
      </w:r>
      <w:r>
        <w:rPr>
          <w:rFonts w:hint="eastAsia" w:ascii="仿宋" w:hAnsi="仿宋" w:eastAsia="仿宋"/>
          <w:sz w:val="32"/>
          <w:szCs w:val="32"/>
          <w:lang w:val="en-US" w:eastAsia="zh-CN"/>
        </w:rPr>
        <w:t>数量</w:t>
      </w:r>
      <w:r>
        <w:rPr>
          <w:rFonts w:hint="eastAsia" w:ascii="仿宋" w:hAnsi="仿宋" w:eastAsia="仿宋"/>
          <w:sz w:val="32"/>
          <w:szCs w:val="32"/>
        </w:rPr>
        <w:t>指标</w:t>
      </w:r>
      <w:r>
        <w:rPr>
          <w:rFonts w:ascii="仿宋" w:hAnsi="仿宋" w:eastAsia="仿宋"/>
          <w:sz w:val="32"/>
          <w:szCs w:val="32"/>
        </w:rPr>
        <w:t>2</w:t>
      </w:r>
      <w:r>
        <w:rPr>
          <w:rFonts w:hint="eastAsia" w:ascii="仿宋" w:hAnsi="仿宋" w:eastAsia="仿宋"/>
          <w:sz w:val="32"/>
          <w:szCs w:val="32"/>
        </w:rPr>
        <w:t>项，要求：①高价值培育项目数量</w:t>
      </w:r>
      <w:r>
        <w:rPr>
          <w:rFonts w:hint="eastAsia" w:ascii="仿宋" w:hAnsi="仿宋" w:eastAsia="仿宋"/>
          <w:sz w:val="32"/>
          <w:szCs w:val="32"/>
          <w:lang w:val="en-US" w:eastAsia="zh-CN"/>
        </w:rPr>
        <w:t>90个</w:t>
      </w:r>
      <w:r>
        <w:rPr>
          <w:rFonts w:hint="eastAsia" w:ascii="仿宋" w:hAnsi="仿宋" w:eastAsia="仿宋"/>
          <w:sz w:val="32"/>
          <w:szCs w:val="32"/>
        </w:rPr>
        <w:t>。②</w:t>
      </w:r>
      <w:r>
        <w:rPr>
          <w:rFonts w:hint="eastAsia" w:ascii="仿宋" w:hAnsi="仿宋" w:eastAsia="仿宋"/>
          <w:sz w:val="32"/>
          <w:szCs w:val="32"/>
          <w:lang w:val="en-US" w:eastAsia="zh-CN"/>
        </w:rPr>
        <w:t>高价值品牌培育项目8个</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ascii="仿宋" w:hAnsi="仿宋" w:eastAsia="仿宋"/>
          <w:sz w:val="32"/>
          <w:szCs w:val="32"/>
        </w:rPr>
      </w:pPr>
      <w:r>
        <w:rPr>
          <w:rFonts w:hint="eastAsia" w:ascii="仿宋" w:hAnsi="仿宋" w:eastAsia="仿宋"/>
          <w:sz w:val="32"/>
          <w:szCs w:val="32"/>
        </w:rPr>
        <w:t>经查核相关资料，</w:t>
      </w:r>
      <w:r>
        <w:rPr>
          <w:rFonts w:hint="eastAsia" w:ascii="仿宋" w:hAnsi="仿宋" w:eastAsia="仿宋"/>
          <w:sz w:val="32"/>
          <w:szCs w:val="32"/>
          <w:lang w:val="en-US" w:eastAsia="zh-CN"/>
        </w:rPr>
        <w:t>2</w:t>
      </w:r>
      <w:r>
        <w:rPr>
          <w:rFonts w:hint="eastAsia" w:ascii="仿宋" w:hAnsi="仿宋" w:eastAsia="仿宋"/>
          <w:sz w:val="32"/>
          <w:szCs w:val="32"/>
        </w:rPr>
        <w:t>项数量指标达到计划要求</w:t>
      </w:r>
      <w:r>
        <w:rPr>
          <w:rFonts w:hint="eastAsia" w:ascii="仿宋" w:hAnsi="仿宋" w:eastAsia="仿宋"/>
          <w:sz w:val="32"/>
          <w:szCs w:val="32"/>
          <w:lang w:eastAsia="zh-CN"/>
        </w:rPr>
        <w:t>，</w:t>
      </w:r>
      <w:r>
        <w:rPr>
          <w:rFonts w:hint="eastAsia" w:ascii="仿宋" w:hAnsi="仿宋" w:eastAsia="仿宋"/>
          <w:sz w:val="32"/>
          <w:szCs w:val="32"/>
        </w:rPr>
        <w:t>其中：①湖北省知识产权局</w:t>
      </w:r>
      <w:r>
        <w:rPr>
          <w:rFonts w:hint="eastAsia" w:ascii="仿宋" w:hAnsi="仿宋" w:eastAsia="仿宋"/>
          <w:sz w:val="32"/>
          <w:szCs w:val="32"/>
          <w:lang w:val="en-US" w:eastAsia="zh-CN"/>
        </w:rPr>
        <w:t>组织实施2020年湖北省高价值知识产权培育工程。确定99个专利培育类项目为2020年实施项目，并于省财政积极沟通，加快项目资金拨付程序，将1170万元项目实施经费第一时间拨付到承担单位，支持相关企事业单位抗击疫情共度难关</w:t>
      </w:r>
      <w:r>
        <w:rPr>
          <w:rFonts w:hint="eastAsia" w:ascii="仿宋" w:hAnsi="仿宋" w:eastAsia="仿宋"/>
          <w:sz w:val="32"/>
          <w:szCs w:val="32"/>
        </w:rPr>
        <w:t>。②</w:t>
      </w:r>
      <w:r>
        <w:rPr>
          <w:rFonts w:hint="eastAsia" w:ascii="仿宋" w:hAnsi="仿宋" w:eastAsia="仿宋"/>
          <w:color w:val="auto"/>
          <w:sz w:val="32"/>
          <w:szCs w:val="32"/>
          <w:lang w:val="en-US" w:eastAsia="zh-CN"/>
        </w:rPr>
        <w:t>2020年，确立高价值地理标志培育项目16个</w:t>
      </w:r>
      <w:r>
        <w:rPr>
          <w:rFonts w:hint="eastAsia" w:ascii="仿宋" w:hAnsi="仿宋"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（4）荟萃荆楚特色，擦亮湖北品牌，引导品牌培育创新，增加知名品牌数量，提升湖北品牌影响力和竞争力。</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r>
        <w:rPr>
          <w:rFonts w:hint="eastAsia" w:ascii="仿宋" w:hAnsi="仿宋" w:eastAsia="仿宋"/>
          <w:sz w:val="32"/>
          <w:szCs w:val="32"/>
        </w:rPr>
        <w:t>设定数量指标</w:t>
      </w:r>
      <w:r>
        <w:rPr>
          <w:rFonts w:hint="eastAsia" w:ascii="仿宋" w:hAnsi="仿宋" w:eastAsia="仿宋"/>
          <w:sz w:val="32"/>
          <w:szCs w:val="32"/>
          <w:lang w:val="en-US" w:eastAsia="zh-CN"/>
        </w:rPr>
        <w:t>1</w:t>
      </w:r>
      <w:r>
        <w:rPr>
          <w:rFonts w:hint="eastAsia" w:ascii="仿宋" w:hAnsi="仿宋" w:eastAsia="仿宋"/>
          <w:sz w:val="32"/>
          <w:szCs w:val="32"/>
        </w:rPr>
        <w:t>项，要求：品牌创意金奖10个、银奖20个、优秀奖30个</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right="0" w:firstLine="640" w:firstLineChars="200"/>
        <w:jc w:val="both"/>
        <w:rPr>
          <w:rFonts w:hint="eastAsia" w:ascii="仿宋" w:hAnsi="仿宋" w:eastAsia="仿宋"/>
          <w:sz w:val="32"/>
          <w:szCs w:val="32"/>
        </w:rPr>
      </w:pPr>
      <w:r>
        <w:rPr>
          <w:rFonts w:hint="eastAsia" w:ascii="仿宋" w:hAnsi="仿宋" w:eastAsia="仿宋"/>
          <w:sz w:val="32"/>
          <w:szCs w:val="32"/>
        </w:rPr>
        <w:t>经查核相关资料，</w:t>
      </w:r>
      <w:r>
        <w:rPr>
          <w:rFonts w:hint="eastAsia" w:ascii="仿宋" w:hAnsi="仿宋" w:eastAsia="仿宋"/>
          <w:sz w:val="32"/>
          <w:szCs w:val="32"/>
          <w:lang w:val="en-US" w:eastAsia="zh-CN"/>
        </w:rPr>
        <w:t>该</w:t>
      </w:r>
      <w:r>
        <w:rPr>
          <w:rFonts w:hint="eastAsia" w:ascii="仿宋" w:hAnsi="仿宋" w:eastAsia="仿宋"/>
          <w:sz w:val="32"/>
          <w:szCs w:val="32"/>
        </w:rPr>
        <w:t>项数量指标基本完成</w:t>
      </w:r>
      <w:r>
        <w:rPr>
          <w:rFonts w:hint="eastAsia" w:ascii="仿宋" w:hAnsi="仿宋" w:eastAsia="仿宋"/>
          <w:sz w:val="32"/>
          <w:szCs w:val="32"/>
          <w:lang w:eastAsia="zh-CN"/>
        </w:rPr>
        <w:t>，</w:t>
      </w:r>
      <w:r>
        <w:rPr>
          <w:rFonts w:hint="eastAsia" w:ascii="仿宋" w:hAnsi="仿宋" w:eastAsia="仿宋"/>
          <w:sz w:val="32"/>
          <w:szCs w:val="32"/>
        </w:rPr>
        <w:t>第二届湖北地理标志大会暨品牌培育创新大赛比赛圆满结束，经过市州初选、半决赛和决赛，产生金奖</w:t>
      </w:r>
      <w:r>
        <w:rPr>
          <w:rFonts w:hint="eastAsia" w:ascii="仿宋" w:hAnsi="仿宋" w:eastAsia="仿宋"/>
          <w:sz w:val="32"/>
          <w:szCs w:val="32"/>
          <w:lang w:val="en-US" w:eastAsia="zh-CN"/>
        </w:rPr>
        <w:t>10</w:t>
      </w:r>
      <w:r>
        <w:rPr>
          <w:rFonts w:hint="eastAsia" w:ascii="仿宋" w:hAnsi="仿宋" w:eastAsia="仿宋"/>
          <w:sz w:val="32"/>
          <w:szCs w:val="32"/>
        </w:rPr>
        <w:t>个</w:t>
      </w:r>
      <w:r>
        <w:rPr>
          <w:rFonts w:hint="eastAsia" w:ascii="仿宋" w:hAnsi="仿宋" w:eastAsia="仿宋"/>
          <w:sz w:val="32"/>
          <w:szCs w:val="32"/>
          <w:lang w:eastAsia="zh-CN"/>
        </w:rPr>
        <w:t>，</w:t>
      </w:r>
      <w:r>
        <w:rPr>
          <w:rFonts w:hint="eastAsia" w:ascii="仿宋" w:hAnsi="仿宋" w:eastAsia="仿宋"/>
          <w:sz w:val="32"/>
          <w:szCs w:val="32"/>
          <w:lang w:val="en-US" w:eastAsia="zh-CN"/>
        </w:rPr>
        <w:t>包括：</w:t>
      </w:r>
      <w:r>
        <w:rPr>
          <w:rFonts w:hint="eastAsia" w:ascii="仿宋" w:hAnsi="仿宋" w:eastAsia="仿宋"/>
          <w:sz w:val="32"/>
          <w:szCs w:val="32"/>
        </w:rPr>
        <w:t>蕲艾（参赛单位：蕲春李时珍地道中药材有限公司）</w:t>
      </w:r>
      <w:r>
        <w:rPr>
          <w:rFonts w:hint="eastAsia" w:ascii="仿宋" w:hAnsi="仿宋" w:eastAsia="仿宋"/>
          <w:sz w:val="32"/>
          <w:szCs w:val="32"/>
          <w:lang w:eastAsia="zh-CN"/>
        </w:rPr>
        <w:t>、</w:t>
      </w:r>
      <w:r>
        <w:rPr>
          <w:rFonts w:hint="eastAsia" w:ascii="仿宋" w:hAnsi="仿宋" w:eastAsia="仿宋"/>
          <w:sz w:val="32"/>
          <w:szCs w:val="32"/>
        </w:rPr>
        <w:t>秭归脐橙（参赛单位：秭归县屈姑食品有限公司）</w:t>
      </w:r>
      <w:r>
        <w:rPr>
          <w:rFonts w:hint="eastAsia" w:ascii="仿宋" w:hAnsi="仿宋" w:eastAsia="仿宋"/>
          <w:sz w:val="32"/>
          <w:szCs w:val="32"/>
          <w:lang w:eastAsia="zh-CN"/>
        </w:rPr>
        <w:t>、</w:t>
      </w:r>
      <w:r>
        <w:rPr>
          <w:rFonts w:hint="eastAsia" w:ascii="仿宋" w:hAnsi="仿宋" w:eastAsia="仿宋"/>
          <w:sz w:val="32"/>
          <w:szCs w:val="32"/>
        </w:rPr>
        <w:t>京山桥米（参赛单位：湖北国宝桥米有限公司）</w:t>
      </w:r>
      <w:r>
        <w:rPr>
          <w:rFonts w:hint="eastAsia" w:ascii="仿宋" w:hAnsi="仿宋" w:eastAsia="仿宋"/>
          <w:sz w:val="32"/>
          <w:szCs w:val="32"/>
          <w:lang w:eastAsia="zh-CN"/>
        </w:rPr>
        <w:t>、</w:t>
      </w:r>
      <w:r>
        <w:rPr>
          <w:rFonts w:hint="eastAsia" w:ascii="仿宋" w:hAnsi="仿宋" w:eastAsia="仿宋"/>
          <w:sz w:val="32"/>
          <w:szCs w:val="32"/>
        </w:rPr>
        <w:t>嘉鱼珍湖莲藕（参赛单位：湖北嘉珍生态农业发展有限公司</w:t>
      </w:r>
      <w:r>
        <w:rPr>
          <w:rFonts w:hint="eastAsia" w:ascii="仿宋" w:hAnsi="仿宋" w:eastAsia="仿宋"/>
          <w:sz w:val="32"/>
          <w:szCs w:val="32"/>
          <w:lang w:eastAsia="zh-CN"/>
        </w:rPr>
        <w:t>）</w:t>
      </w:r>
      <w:r>
        <w:rPr>
          <w:rFonts w:hint="eastAsia" w:ascii="仿宋" w:hAnsi="仿宋" w:eastAsia="仿宋"/>
          <w:sz w:val="32"/>
          <w:szCs w:val="32"/>
          <w:lang w:val="en-US" w:eastAsia="zh-CN"/>
        </w:rPr>
        <w:t>等；</w:t>
      </w:r>
      <w:r>
        <w:rPr>
          <w:rFonts w:hint="eastAsia" w:ascii="仿宋" w:hAnsi="仿宋" w:eastAsia="仿宋"/>
          <w:sz w:val="32"/>
          <w:szCs w:val="32"/>
        </w:rPr>
        <w:t>银奖</w:t>
      </w:r>
      <w:r>
        <w:rPr>
          <w:rFonts w:hint="eastAsia" w:ascii="仿宋" w:hAnsi="仿宋" w:eastAsia="仿宋"/>
          <w:sz w:val="32"/>
          <w:szCs w:val="32"/>
          <w:lang w:val="en-US" w:eastAsia="zh-CN"/>
        </w:rPr>
        <w:t>10</w:t>
      </w:r>
      <w:r>
        <w:rPr>
          <w:rFonts w:hint="eastAsia" w:ascii="仿宋" w:hAnsi="仿宋" w:eastAsia="仿宋"/>
          <w:sz w:val="32"/>
          <w:szCs w:val="32"/>
        </w:rPr>
        <w:t>个</w:t>
      </w:r>
      <w:r>
        <w:rPr>
          <w:rFonts w:hint="eastAsia" w:ascii="仿宋" w:hAnsi="仿宋" w:eastAsia="仿宋"/>
          <w:sz w:val="32"/>
          <w:szCs w:val="32"/>
          <w:lang w:eastAsia="zh-CN"/>
        </w:rPr>
        <w:t>，</w:t>
      </w:r>
      <w:r>
        <w:rPr>
          <w:rFonts w:hint="eastAsia" w:ascii="仿宋" w:hAnsi="仿宋" w:eastAsia="仿宋"/>
          <w:sz w:val="32"/>
          <w:szCs w:val="32"/>
          <w:lang w:val="en-US" w:eastAsia="zh-CN"/>
        </w:rPr>
        <w:t>包括：</w:t>
      </w:r>
      <w:r>
        <w:rPr>
          <w:rFonts w:hint="eastAsia" w:ascii="仿宋" w:hAnsi="仿宋" w:eastAsia="仿宋"/>
          <w:sz w:val="32"/>
          <w:szCs w:val="32"/>
        </w:rPr>
        <w:t>宜城松花皮蛋（参赛单位：宜城市鸭业协会）</w:t>
      </w:r>
      <w:r>
        <w:rPr>
          <w:rFonts w:hint="eastAsia" w:ascii="仿宋" w:hAnsi="仿宋" w:eastAsia="仿宋"/>
          <w:sz w:val="32"/>
          <w:szCs w:val="32"/>
          <w:lang w:eastAsia="zh-CN"/>
        </w:rPr>
        <w:t>、</w:t>
      </w:r>
      <w:r>
        <w:rPr>
          <w:rFonts w:hint="eastAsia" w:ascii="仿宋" w:hAnsi="仿宋" w:eastAsia="仿宋"/>
          <w:sz w:val="32"/>
          <w:szCs w:val="32"/>
        </w:rPr>
        <w:t>随州香菇（参赛单位：品源（随州）现代农业发展有限公司）</w:t>
      </w:r>
      <w:r>
        <w:rPr>
          <w:rFonts w:hint="eastAsia" w:ascii="仿宋" w:hAnsi="仿宋" w:eastAsia="仿宋"/>
          <w:sz w:val="32"/>
          <w:szCs w:val="32"/>
          <w:lang w:eastAsia="zh-CN"/>
        </w:rPr>
        <w:t>、</w:t>
      </w:r>
      <w:r>
        <w:rPr>
          <w:rFonts w:hint="eastAsia" w:ascii="仿宋" w:hAnsi="仿宋" w:eastAsia="仿宋"/>
          <w:sz w:val="32"/>
          <w:szCs w:val="32"/>
        </w:rPr>
        <w:t>伍家台贡茶（参赛单位：宣恩伍家台贡茶产业协会）</w:t>
      </w:r>
      <w:r>
        <w:rPr>
          <w:rFonts w:hint="eastAsia" w:ascii="仿宋" w:hAnsi="仿宋" w:eastAsia="仿宋"/>
          <w:sz w:val="32"/>
          <w:szCs w:val="32"/>
          <w:lang w:val="en-US" w:eastAsia="zh-CN"/>
        </w:rPr>
        <w:t>等；31</w:t>
      </w:r>
      <w:r>
        <w:rPr>
          <w:rFonts w:hint="eastAsia" w:ascii="仿宋" w:hAnsi="仿宋" w:eastAsia="仿宋"/>
          <w:sz w:val="32"/>
          <w:szCs w:val="32"/>
        </w:rPr>
        <w:t>个</w:t>
      </w:r>
      <w:r>
        <w:rPr>
          <w:rFonts w:hint="eastAsia" w:ascii="仿宋" w:hAnsi="仿宋" w:eastAsia="仿宋"/>
          <w:sz w:val="32"/>
          <w:szCs w:val="32"/>
          <w:lang w:val="en-US" w:eastAsia="zh-CN"/>
        </w:rPr>
        <w:t>项目获提名</w:t>
      </w:r>
      <w:r>
        <w:rPr>
          <w:rFonts w:hint="eastAsia" w:ascii="仿宋" w:hAnsi="仿宋" w:eastAsia="仿宋"/>
          <w:sz w:val="32"/>
          <w:szCs w:val="32"/>
          <w:lang w:eastAsia="zh-CN"/>
        </w:rPr>
        <w:t>，</w:t>
      </w:r>
      <w:r>
        <w:rPr>
          <w:rFonts w:hint="eastAsia" w:ascii="仿宋" w:hAnsi="仿宋" w:eastAsia="仿宋"/>
          <w:sz w:val="32"/>
          <w:szCs w:val="32"/>
          <w:lang w:val="en-US" w:eastAsia="zh-CN"/>
        </w:rPr>
        <w:t>包括：</w:t>
      </w:r>
      <w:r>
        <w:rPr>
          <w:rFonts w:hint="eastAsia" w:ascii="仿宋" w:hAnsi="仿宋" w:eastAsia="仿宋"/>
          <w:sz w:val="32"/>
          <w:szCs w:val="32"/>
        </w:rPr>
        <w:t>仙居麦酱（参赛单位：荆门市仙居红食品股份有限公司）</w:t>
      </w:r>
      <w:r>
        <w:rPr>
          <w:rFonts w:hint="eastAsia" w:ascii="仿宋" w:hAnsi="仿宋" w:eastAsia="仿宋"/>
          <w:sz w:val="32"/>
          <w:szCs w:val="32"/>
          <w:lang w:eastAsia="zh-CN"/>
        </w:rPr>
        <w:t>、</w:t>
      </w:r>
      <w:r>
        <w:rPr>
          <w:rFonts w:hint="eastAsia" w:ascii="仿宋" w:hAnsi="仿宋" w:eastAsia="仿宋"/>
          <w:sz w:val="32"/>
          <w:szCs w:val="32"/>
        </w:rPr>
        <w:t>保安狗血桃（参赛单位：大冶市德佳种养殖专业合作社）</w:t>
      </w:r>
      <w:r>
        <w:rPr>
          <w:rFonts w:hint="eastAsia" w:ascii="仿宋" w:hAnsi="仿宋" w:eastAsia="仿宋"/>
          <w:sz w:val="32"/>
          <w:szCs w:val="32"/>
          <w:lang w:eastAsia="zh-CN"/>
        </w:rPr>
        <w:t>、</w:t>
      </w:r>
      <w:r>
        <w:rPr>
          <w:rFonts w:hint="eastAsia" w:ascii="仿宋" w:hAnsi="仿宋" w:eastAsia="仿宋"/>
          <w:sz w:val="32"/>
          <w:szCs w:val="32"/>
        </w:rPr>
        <w:t>孝昌血桃（参赛单位：湖北七仙红园区管理服务有限公司）。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right="0" w:firstLine="640" w:firstLineChars="200"/>
        <w:jc w:val="both"/>
        <w:rPr>
          <w:rFonts w:hint="eastAsia" w:ascii="仿宋" w:hAnsi="仿宋" w:eastAsia="仿宋"/>
          <w:sz w:val="32"/>
          <w:szCs w:val="32"/>
        </w:rPr>
      </w:pPr>
      <w:bookmarkStart w:id="45" w:name="_Toc31469"/>
      <w:bookmarkStart w:id="46" w:name="_Toc50383552"/>
      <w:bookmarkStart w:id="47" w:name="_Toc50383746"/>
      <w:r>
        <w:rPr>
          <w:rFonts w:hint="eastAsia" w:ascii="仿宋" w:hAnsi="仿宋" w:eastAsia="仿宋"/>
          <w:sz w:val="32"/>
          <w:szCs w:val="32"/>
        </w:rPr>
        <w:t>2.未完成指标的原因</w:t>
      </w:r>
      <w:bookmarkEnd w:id="45"/>
      <w:r>
        <w:rPr>
          <w:rFonts w:hint="eastAsia" w:ascii="仿宋" w:hAnsi="仿宋" w:eastAsia="仿宋"/>
          <w:sz w:val="32"/>
          <w:szCs w:val="32"/>
        </w:rPr>
        <w:t>以及已完成指标且超出指标目标值30%以上的原因分析</w:t>
      </w:r>
      <w:bookmarkEnd w:id="46"/>
      <w:bookmarkEnd w:id="47"/>
    </w:p>
    <w:p>
      <w:pPr>
        <w:pStyle w:val="2"/>
        <w:keepNext w:val="0"/>
        <w:keepLines w:val="0"/>
        <w:pageBreakBefore w:val="0"/>
        <w:kinsoku/>
        <w:wordWrap/>
        <w:overflowPunct/>
        <w:topLinePunct w:val="0"/>
        <w:autoSpaceDE/>
        <w:autoSpaceDN/>
        <w:bidi w:val="0"/>
        <w:adjustRightInd/>
        <w:snapToGrid/>
        <w:spacing w:line="560" w:lineRule="exact"/>
        <w:ind w:left="0" w:leftChars="0" w:firstLine="640"/>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年未完成指标3项，包括：①</w:t>
      </w:r>
      <w:r>
        <w:rPr>
          <w:rFonts w:hint="eastAsia" w:ascii="仿宋" w:hAnsi="仿宋" w:eastAsia="仿宋"/>
          <w:sz w:val="32"/>
          <w:szCs w:val="32"/>
          <w:lang w:val="en-US" w:eastAsia="zh-CN"/>
        </w:rPr>
        <w:t>要求人才培训400期，8.2万人次，实际培训185期，3万人次。</w:t>
      </w:r>
      <w:r>
        <w:rPr>
          <w:rFonts w:hint="eastAsia" w:ascii="仿宋" w:hAnsi="仿宋" w:eastAsia="仿宋"/>
          <w:sz w:val="32"/>
          <w:szCs w:val="32"/>
        </w:rPr>
        <w:t>②要求宣传团队人员</w:t>
      </w:r>
      <w:r>
        <w:rPr>
          <w:rFonts w:hint="eastAsia" w:ascii="仿宋" w:hAnsi="仿宋" w:eastAsia="仿宋"/>
          <w:sz w:val="32"/>
          <w:szCs w:val="32"/>
          <w:lang w:val="en-US" w:eastAsia="zh-CN"/>
        </w:rPr>
        <w:t>20人</w:t>
      </w:r>
      <w:r>
        <w:rPr>
          <w:rFonts w:hint="eastAsia" w:ascii="仿宋" w:hAnsi="仿宋" w:eastAsia="仿宋"/>
          <w:sz w:val="32"/>
          <w:szCs w:val="32"/>
        </w:rPr>
        <w:t>，实际</w:t>
      </w:r>
      <w:r>
        <w:rPr>
          <w:rFonts w:hint="eastAsia" w:ascii="仿宋" w:hAnsi="仿宋" w:eastAsia="仿宋"/>
          <w:sz w:val="32"/>
          <w:szCs w:val="32"/>
          <w:lang w:val="en-US" w:eastAsia="zh-CN"/>
        </w:rPr>
        <w:t>0人</w:t>
      </w:r>
      <w:r>
        <w:rPr>
          <w:rFonts w:hint="eastAsia" w:ascii="仿宋" w:hAnsi="仿宋" w:eastAsia="仿宋"/>
          <w:sz w:val="32"/>
          <w:szCs w:val="32"/>
        </w:rPr>
        <w:t>。</w:t>
      </w:r>
      <w:r>
        <w:rPr>
          <w:rFonts w:hint="eastAsia" w:ascii="仿宋" w:hAnsi="仿宋" w:eastAsia="仿宋"/>
          <w:sz w:val="32"/>
          <w:szCs w:val="32"/>
          <w:lang w:eastAsia="zh-CN"/>
        </w:rPr>
        <w:t>③</w:t>
      </w:r>
      <w:r>
        <w:rPr>
          <w:rFonts w:hint="eastAsia" w:ascii="仿宋" w:hAnsi="仿宋" w:eastAsia="仿宋"/>
          <w:sz w:val="32"/>
          <w:szCs w:val="32"/>
        </w:rPr>
        <w:t>要求宣传团队人员</w:t>
      </w:r>
      <w:r>
        <w:rPr>
          <w:rFonts w:hint="eastAsia" w:ascii="仿宋" w:hAnsi="仿宋" w:eastAsia="仿宋"/>
          <w:sz w:val="32"/>
          <w:szCs w:val="32"/>
          <w:lang w:val="en-US" w:eastAsia="zh-CN"/>
        </w:rPr>
        <w:t>20人，实际0人。</w:t>
      </w:r>
      <w:r>
        <w:rPr>
          <w:rFonts w:hint="eastAsia" w:ascii="仿宋" w:hAnsi="仿宋" w:eastAsia="仿宋"/>
          <w:sz w:val="32"/>
          <w:szCs w:val="32"/>
        </w:rPr>
        <w:t>未完成的主要原因是：</w:t>
      </w:r>
      <w:r>
        <w:rPr>
          <w:rFonts w:hint="eastAsia" w:ascii="仿宋" w:hAnsi="仿宋" w:eastAsia="仿宋"/>
          <w:color w:val="auto"/>
          <w:sz w:val="32"/>
          <w:szCs w:val="32"/>
        </w:rPr>
        <w:t>2020年上半年受疫情影响，</w:t>
      </w:r>
      <w:r>
        <w:rPr>
          <w:rFonts w:hint="eastAsia" w:ascii="仿宋" w:hAnsi="仿宋" w:eastAsia="仿宋"/>
          <w:color w:val="auto"/>
          <w:sz w:val="32"/>
          <w:szCs w:val="32"/>
          <w:lang w:eastAsia="zh-CN"/>
        </w:rPr>
        <w:t>省知识产权局</w:t>
      </w:r>
      <w:r>
        <w:rPr>
          <w:rFonts w:hint="eastAsia" w:ascii="仿宋" w:hAnsi="仿宋" w:eastAsia="仿宋"/>
          <w:color w:val="auto"/>
          <w:sz w:val="32"/>
          <w:szCs w:val="32"/>
          <w:lang w:val="en-US" w:eastAsia="zh-CN"/>
        </w:rPr>
        <w:t>的部分工作无法正常开展</w:t>
      </w:r>
      <w:r>
        <w:rPr>
          <w:rFonts w:hint="eastAsia" w:ascii="仿宋" w:hAnsi="仿宋" w:eastAsia="仿宋"/>
          <w:color w:val="auto"/>
          <w:sz w:val="32"/>
          <w:szCs w:val="32"/>
        </w:rPr>
        <w:t>，下半年在省委、省政府的坚强领导下，在国家知识产权局的大力支持下，全省知识产权系统克难奋进，努力拼搏，全省知识产权工作有序恢复，</w:t>
      </w:r>
      <w:r>
        <w:rPr>
          <w:rFonts w:hint="eastAsia" w:ascii="仿宋" w:hAnsi="仿宋" w:eastAsia="仿宋"/>
          <w:color w:val="auto"/>
          <w:sz w:val="32"/>
          <w:szCs w:val="32"/>
          <w:lang w:eastAsia="zh-CN"/>
        </w:rPr>
        <w:t>但</w:t>
      </w:r>
      <w:r>
        <w:rPr>
          <w:rFonts w:hint="eastAsia" w:ascii="仿宋" w:hAnsi="仿宋" w:eastAsia="仿宋"/>
          <w:color w:val="auto"/>
          <w:sz w:val="32"/>
          <w:szCs w:val="32"/>
          <w:lang w:val="en-US" w:eastAsia="zh-CN"/>
        </w:rPr>
        <w:t>考虑到疫情防控，原计划的线下通讯员培训和宣传团队人员培训无法如期进行，</w:t>
      </w:r>
      <w:r>
        <w:rPr>
          <w:rFonts w:hint="eastAsia" w:ascii="仿宋" w:hAnsi="仿宋" w:eastAsia="仿宋"/>
          <w:color w:val="auto"/>
          <w:sz w:val="32"/>
          <w:szCs w:val="32"/>
          <w:lang w:eastAsia="zh-CN"/>
        </w:rPr>
        <w:t>故与</w:t>
      </w:r>
      <w:r>
        <w:rPr>
          <w:rFonts w:hint="eastAsia" w:ascii="仿宋" w:hAnsi="仿宋" w:eastAsia="仿宋"/>
          <w:color w:val="auto"/>
          <w:sz w:val="32"/>
          <w:szCs w:val="32"/>
        </w:rPr>
        <w:t>预期</w:t>
      </w:r>
      <w:r>
        <w:rPr>
          <w:rFonts w:hint="eastAsia" w:ascii="仿宋" w:hAnsi="仿宋" w:eastAsia="仿宋"/>
          <w:color w:val="auto"/>
          <w:sz w:val="32"/>
          <w:szCs w:val="32"/>
          <w:lang w:eastAsia="zh-CN"/>
        </w:rPr>
        <w:t>绩效</w:t>
      </w:r>
      <w:r>
        <w:rPr>
          <w:rFonts w:hint="eastAsia" w:ascii="仿宋" w:hAnsi="仿宋" w:eastAsia="仿宋"/>
          <w:color w:val="auto"/>
          <w:sz w:val="32"/>
          <w:szCs w:val="32"/>
        </w:rPr>
        <w:t>目标</w:t>
      </w:r>
      <w:r>
        <w:rPr>
          <w:rFonts w:hint="eastAsia" w:ascii="仿宋" w:hAnsi="仿宋" w:eastAsia="仿宋"/>
          <w:color w:val="auto"/>
          <w:sz w:val="32"/>
          <w:szCs w:val="32"/>
          <w:lang w:eastAsia="zh-CN"/>
        </w:rPr>
        <w:t>产生差距。省知识产权局为了应对这一问题，举办了多期线上培训，“楚天行”等云课堂先后开课免费为企业复工复产提供支撑，产生明显效果，</w:t>
      </w:r>
      <w:r>
        <w:rPr>
          <w:rFonts w:hint="eastAsia" w:ascii="仿宋" w:hAnsi="仿宋" w:eastAsia="仿宋"/>
          <w:color w:val="auto"/>
          <w:sz w:val="32"/>
          <w:szCs w:val="32"/>
          <w:lang w:val="en-US" w:eastAsia="zh-CN"/>
        </w:rPr>
        <w:t>达到并完成宣传绩效目标。</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48" w:name="_Toc50384195"/>
      <w:r>
        <w:rPr>
          <w:rFonts w:hint="eastAsia"/>
        </w:rPr>
        <w:t>2.未完成指标的原因以及已完成指标且超出指标目标值30%以上的原因分析</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585"/>
        <w:textAlignment w:val="auto"/>
        <w:rPr>
          <w:rFonts w:ascii="仿宋" w:hAnsi="仿宋" w:eastAsia="仿宋"/>
          <w:sz w:val="32"/>
          <w:szCs w:val="32"/>
        </w:rPr>
      </w:pPr>
      <w:r>
        <w:rPr>
          <w:rFonts w:hint="eastAsia" w:ascii="仿宋" w:hAnsi="仿宋" w:eastAsia="仿宋"/>
          <w:sz w:val="32"/>
          <w:szCs w:val="32"/>
        </w:rPr>
        <w:t>已完成指标</w:t>
      </w:r>
      <w:r>
        <w:rPr>
          <w:rFonts w:hint="eastAsia" w:ascii="仿宋" w:hAnsi="仿宋" w:eastAsia="仿宋"/>
          <w:sz w:val="32"/>
          <w:szCs w:val="32"/>
          <w:lang w:val="en-US" w:eastAsia="zh-CN"/>
        </w:rPr>
        <w:t>8</w:t>
      </w:r>
      <w:r>
        <w:rPr>
          <w:rFonts w:hint="eastAsia" w:ascii="仿宋" w:hAnsi="仿宋" w:eastAsia="仿宋"/>
          <w:sz w:val="32"/>
          <w:szCs w:val="32"/>
        </w:rPr>
        <w:t>项，其中超出指标目标值30%以上完成指标</w:t>
      </w:r>
      <w:r>
        <w:rPr>
          <w:rFonts w:hint="eastAsia" w:ascii="仿宋" w:hAnsi="仿宋" w:eastAsia="仿宋"/>
          <w:sz w:val="32"/>
          <w:szCs w:val="32"/>
          <w:lang w:val="en-US" w:eastAsia="zh-CN"/>
        </w:rPr>
        <w:t>1</w:t>
      </w:r>
      <w:r>
        <w:rPr>
          <w:rFonts w:hint="eastAsia" w:ascii="仿宋" w:hAnsi="仿宋" w:eastAsia="仿宋"/>
          <w:sz w:val="32"/>
          <w:szCs w:val="32"/>
        </w:rPr>
        <w:t>项，超额完成的原因主要是：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1"/>
        <w:textAlignment w:val="auto"/>
        <w:rPr>
          <w:rFonts w:hint="eastAsia" w:ascii="仿宋" w:hAnsi="仿宋" w:eastAsia="仿宋"/>
          <w:sz w:val="32"/>
          <w:szCs w:val="32"/>
          <w:lang w:val="en-US" w:eastAsia="zh-CN"/>
        </w:rPr>
      </w:pPr>
      <w:r>
        <w:rPr>
          <w:rFonts w:hint="eastAsia" w:ascii="仿宋" w:hAnsi="仿宋" w:eastAsia="仿宋"/>
          <w:sz w:val="32"/>
          <w:szCs w:val="32"/>
        </w:rPr>
        <w:t>偏差较大的主要是</w:t>
      </w:r>
      <w:r>
        <w:rPr>
          <w:rFonts w:hint="eastAsia" w:ascii="仿宋" w:hAnsi="仿宋" w:eastAsia="仿宋"/>
          <w:sz w:val="32"/>
          <w:szCs w:val="32"/>
          <w:lang w:val="en-US" w:eastAsia="zh-CN"/>
        </w:rPr>
        <w:t>商标品牌业务</w:t>
      </w:r>
      <w:r>
        <w:rPr>
          <w:rFonts w:hint="eastAsia" w:ascii="仿宋" w:hAnsi="仿宋" w:eastAsia="仿宋"/>
          <w:sz w:val="32"/>
          <w:szCs w:val="32"/>
        </w:rPr>
        <w:t>，都大幅度超预算绩效指标完成，其主要原因是：商标品牌业务并入省知识产权局年限不长，各项工作还处于磨合、适应阶段，所以在编制预算绩效指标时，对年度达成目标值采取了保守估计。</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pPr>
      <w:bookmarkStart w:id="49" w:name="_Toc50383553"/>
      <w:bookmarkStart w:id="50" w:name="_Toc50383747"/>
      <w:bookmarkStart w:id="51" w:name="_Toc30986"/>
      <w:r>
        <w:rPr>
          <w:rFonts w:hint="eastAsia"/>
        </w:rPr>
        <w:t>3.存在的问题</w:t>
      </w:r>
      <w:bookmarkEnd w:id="49"/>
      <w:bookmarkEnd w:id="50"/>
      <w:bookmarkEnd w:id="51"/>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bookmarkStart w:id="52" w:name="_Toc32584"/>
      <w:bookmarkStart w:id="53" w:name="_Toc50383748"/>
      <w:bookmarkStart w:id="54" w:name="_Toc50383554"/>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年绩效指标较20</w:t>
      </w:r>
      <w:r>
        <w:rPr>
          <w:rFonts w:hint="eastAsia" w:ascii="仿宋" w:hAnsi="仿宋" w:eastAsia="仿宋" w:cs="仿宋"/>
          <w:sz w:val="32"/>
          <w:szCs w:val="32"/>
          <w:lang w:val="en-US" w:eastAsia="zh-CN"/>
        </w:rPr>
        <w:t>19</w:t>
      </w:r>
      <w:r>
        <w:rPr>
          <w:rFonts w:hint="eastAsia" w:ascii="仿宋" w:hAnsi="仿宋" w:eastAsia="仿宋" w:cs="仿宋"/>
          <w:sz w:val="32"/>
          <w:szCs w:val="32"/>
        </w:rPr>
        <w:t>年相比有了</w:t>
      </w:r>
      <w:r>
        <w:rPr>
          <w:rFonts w:hint="eastAsia" w:ascii="仿宋" w:hAnsi="仿宋" w:eastAsia="仿宋" w:cs="仿宋"/>
          <w:sz w:val="32"/>
          <w:szCs w:val="32"/>
          <w:lang w:val="en-US" w:eastAsia="zh-CN"/>
        </w:rPr>
        <w:t>一些调整</w:t>
      </w:r>
      <w:r>
        <w:rPr>
          <w:rFonts w:hint="eastAsia" w:ascii="仿宋" w:hAnsi="仿宋" w:eastAsia="仿宋" w:cs="仿宋"/>
          <w:sz w:val="32"/>
          <w:szCs w:val="32"/>
        </w:rPr>
        <w:t>，</w:t>
      </w:r>
      <w:r>
        <w:rPr>
          <w:rFonts w:hint="eastAsia" w:ascii="仿宋" w:hAnsi="仿宋" w:eastAsia="仿宋" w:cs="仿宋"/>
          <w:sz w:val="32"/>
          <w:szCs w:val="32"/>
          <w:lang w:val="en-US" w:eastAsia="zh-CN"/>
        </w:rPr>
        <w:t>根据省知识产权局的新职能和新的工作重点，新纳入了“宣传团队人员”、“培训通讯员数量”、“远程教育分站”等指标。指标的调整</w:t>
      </w:r>
      <w:r>
        <w:rPr>
          <w:rFonts w:hint="eastAsia" w:ascii="仿宋" w:hAnsi="仿宋" w:eastAsia="仿宋" w:cs="仿宋"/>
          <w:sz w:val="32"/>
          <w:szCs w:val="32"/>
        </w:rPr>
        <w:t>，一方面</w:t>
      </w:r>
      <w:r>
        <w:rPr>
          <w:rFonts w:hint="eastAsia" w:ascii="仿宋" w:hAnsi="仿宋" w:eastAsia="仿宋" w:cs="仿宋"/>
          <w:sz w:val="32"/>
          <w:szCs w:val="32"/>
          <w:lang w:val="en-US" w:eastAsia="zh-CN"/>
        </w:rPr>
        <w:t>考虑了省知识产权局</w:t>
      </w:r>
      <w:r>
        <w:rPr>
          <w:rFonts w:hint="eastAsia" w:ascii="仿宋" w:hAnsi="仿宋" w:eastAsia="仿宋" w:cs="仿宋"/>
          <w:sz w:val="32"/>
          <w:szCs w:val="32"/>
        </w:rPr>
        <w:t>工作职能、工作重点的变化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能</w:t>
      </w:r>
      <w:r>
        <w:rPr>
          <w:rFonts w:hint="eastAsia" w:ascii="仿宋" w:hAnsi="仿宋" w:eastAsia="仿宋" w:cs="仿宋"/>
          <w:sz w:val="32"/>
          <w:szCs w:val="32"/>
        </w:rPr>
        <w:t>更准确、更有效、更客观地对部门工作进行绩效考核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但另一方面新进指标目标值的制定由于缺乏历史数据的参考，存在不能很好贴合实际，口径制定等问题，在实际值的取值上存在一些困难。</w:t>
      </w:r>
    </w:p>
    <w:p>
      <w:pPr>
        <w:pStyle w:val="5"/>
        <w:keepNext w:val="0"/>
        <w:keepLines w:val="0"/>
        <w:pageBreakBefore w:val="0"/>
        <w:kinsoku/>
        <w:wordWrap/>
        <w:overflowPunct/>
        <w:topLinePunct w:val="0"/>
        <w:autoSpaceDE/>
        <w:autoSpaceDN/>
        <w:bidi w:val="0"/>
        <w:adjustRightInd/>
        <w:snapToGrid/>
        <w:spacing w:line="560" w:lineRule="exact"/>
      </w:pPr>
      <w:r>
        <w:rPr>
          <w:rFonts w:hint="eastAsia"/>
        </w:rPr>
        <w:t>（四）上年度评价结果应用情况</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bookmarkStart w:id="55" w:name="_Toc50383749"/>
      <w:bookmarkStart w:id="56" w:name="_Toc50383555"/>
      <w:bookmarkStart w:id="57" w:name="_Toc29118"/>
      <w:r>
        <w:rPr>
          <w:rFonts w:hint="eastAsia" w:ascii="仿宋" w:hAnsi="仿宋" w:eastAsia="仿宋" w:cs="仿宋"/>
          <w:sz w:val="32"/>
          <w:szCs w:val="32"/>
        </w:rPr>
        <w:t>1.将绩效考核指标和责任部门实际工作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工作重点、重大政策</w:t>
      </w:r>
      <w:r>
        <w:rPr>
          <w:rFonts w:hint="eastAsia" w:ascii="仿宋" w:hAnsi="仿宋" w:eastAsia="仿宋" w:cs="仿宋"/>
          <w:sz w:val="32"/>
          <w:szCs w:val="32"/>
        </w:rPr>
        <w:t>相紧密结合。和责任部门进行全面、深入的沟通，</w:t>
      </w:r>
      <w:r>
        <w:rPr>
          <w:rFonts w:hint="eastAsia" w:ascii="仿宋" w:hAnsi="仿宋" w:eastAsia="仿宋" w:cs="仿宋"/>
          <w:sz w:val="32"/>
          <w:szCs w:val="32"/>
          <w:lang w:val="en-US" w:eastAsia="zh-CN"/>
        </w:rPr>
        <w:t>调整绩效指标体系，</w:t>
      </w:r>
      <w:r>
        <w:rPr>
          <w:rFonts w:hint="eastAsia" w:ascii="仿宋" w:hAnsi="仿宋" w:eastAsia="仿宋" w:cs="仿宋"/>
          <w:sz w:val="32"/>
          <w:szCs w:val="32"/>
        </w:rPr>
        <w:t>制定切合实际、有效的绩效考核指标。</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s="仿宋"/>
          <w:sz w:val="32"/>
          <w:szCs w:val="32"/>
        </w:rPr>
      </w:pPr>
      <w:r>
        <w:rPr>
          <w:rFonts w:hint="eastAsia" w:ascii="仿宋" w:hAnsi="仿宋" w:eastAsia="仿宋" w:cs="仿宋"/>
          <w:sz w:val="32"/>
          <w:szCs w:val="32"/>
        </w:rPr>
        <w:t>2.建立健全绩效动态管理机制，加强绩效评价结果的应用。将对绩效目标执行情况的实时监控工作纳入单位管理层的日常工作，加强对绩效运行的监控，及时掌握绩效目标的完成情况。将绩效考核和单位部门工作考核有效结合，加强绩效评价结果的应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cs="黑体"/>
          <w:sz w:val="32"/>
          <w:szCs w:val="32"/>
        </w:rPr>
      </w:pPr>
      <w:r>
        <w:rPr>
          <w:rFonts w:hint="eastAsia" w:ascii="仿宋" w:hAnsi="仿宋" w:eastAsia="仿宋" w:cs="仿宋"/>
          <w:sz w:val="32"/>
          <w:szCs w:val="32"/>
        </w:rPr>
        <w:t>3.针对</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偏差较大的</w:t>
      </w:r>
      <w:r>
        <w:rPr>
          <w:rFonts w:hint="eastAsia" w:ascii="仿宋" w:hAnsi="仿宋" w:eastAsia="仿宋" w:cs="仿宋"/>
          <w:sz w:val="32"/>
          <w:szCs w:val="32"/>
        </w:rPr>
        <w:t>指标，</w:t>
      </w:r>
      <w:r>
        <w:rPr>
          <w:rFonts w:hint="eastAsia" w:ascii="仿宋" w:hAnsi="仿宋" w:eastAsia="仿宋" w:cs="仿宋"/>
          <w:sz w:val="32"/>
          <w:szCs w:val="32"/>
          <w:lang w:val="en-US" w:eastAsia="zh-CN"/>
        </w:rPr>
        <w:t>结合目前的实际工作状态和效率，合理指定有效的绩效指标的目标值，</w:t>
      </w:r>
      <w:r>
        <w:rPr>
          <w:rFonts w:hint="eastAsia" w:ascii="仿宋" w:hAnsi="仿宋" w:eastAsia="仿宋" w:cs="仿宋"/>
          <w:sz w:val="32"/>
          <w:szCs w:val="32"/>
        </w:rPr>
        <w:t>能更有效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真实地</w:t>
      </w:r>
      <w:r>
        <w:rPr>
          <w:rFonts w:hint="eastAsia" w:ascii="仿宋" w:hAnsi="仿宋" w:eastAsia="仿宋" w:cs="仿宋"/>
          <w:sz w:val="32"/>
          <w:szCs w:val="32"/>
        </w:rPr>
        <w:t>反应省知识产权局工作效率。</w:t>
      </w:r>
    </w:p>
    <w:p>
      <w:pPr>
        <w:pStyle w:val="5"/>
        <w:keepNext w:val="0"/>
        <w:keepLines w:val="0"/>
        <w:pageBreakBefore w:val="0"/>
        <w:kinsoku/>
        <w:wordWrap/>
        <w:overflowPunct/>
        <w:topLinePunct w:val="0"/>
        <w:autoSpaceDE/>
        <w:autoSpaceDN/>
        <w:bidi w:val="0"/>
        <w:adjustRightInd/>
        <w:snapToGrid/>
        <w:spacing w:line="560" w:lineRule="exact"/>
      </w:pPr>
      <w:r>
        <w:rPr>
          <w:rFonts w:hint="eastAsia"/>
        </w:rPr>
        <w:t>（五）其他佐证材料</w:t>
      </w:r>
      <w:bookmarkEnd w:id="55"/>
      <w:bookmarkEnd w:id="56"/>
      <w:bookmarkEnd w:id="57"/>
    </w:p>
    <w:p>
      <w:pPr>
        <w:keepNext w:val="0"/>
        <w:keepLines w:val="0"/>
        <w:pageBreakBefore w:val="0"/>
        <w:kinsoku/>
        <w:wordWrap/>
        <w:overflowPunct/>
        <w:topLinePunct w:val="0"/>
        <w:autoSpaceDE/>
        <w:autoSpaceDN/>
        <w:bidi w:val="0"/>
        <w:adjustRightInd/>
        <w:snapToGrid/>
        <w:spacing w:line="560" w:lineRule="exact"/>
        <w:ind w:firstLine="640" w:firstLineChars="200"/>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年省直部门整体绩效自评表</w:t>
      </w:r>
    </w:p>
    <w:p>
      <w:pPr>
        <w:keepNext w:val="0"/>
        <w:keepLines w:val="0"/>
        <w:pageBreakBefore w:val="0"/>
        <w:kinsoku/>
        <w:wordWrap/>
        <w:overflowPunct/>
        <w:topLinePunct w:val="0"/>
        <w:autoSpaceDE/>
        <w:autoSpaceDN/>
        <w:bidi w:val="0"/>
        <w:adjustRightInd/>
        <w:snapToGrid/>
        <w:spacing w:line="560" w:lineRule="exact"/>
        <w:ind w:firstLine="585"/>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签字盖章页无正文</w:t>
      </w:r>
      <w:r>
        <w:rPr>
          <w:rFonts w:hint="eastAsia" w:ascii="仿宋" w:hAnsi="仿宋" w:eastAsia="仿宋"/>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rPr>
          <w:rFonts w:hint="eastAsia"/>
          <w:lang w:eastAsia="zh-CN"/>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r>
        <w:rPr>
          <w:rFonts w:hint="eastAsia" w:ascii="仿宋" w:hAnsi="仿宋" w:eastAsia="仿宋"/>
          <w:sz w:val="32"/>
          <w:szCs w:val="32"/>
        </w:rPr>
        <w:t>湖北永和有限责任会计师事务所      中国注册会计师</w:t>
      </w:r>
    </w:p>
    <w:p>
      <w:pPr>
        <w:pStyle w:val="2"/>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r>
        <w:rPr>
          <w:rFonts w:hint="eastAsia" w:ascii="仿宋" w:hAnsi="仿宋" w:eastAsia="仿宋"/>
          <w:sz w:val="32"/>
          <w:szCs w:val="32"/>
        </w:rPr>
        <w:t xml:space="preserve">武汉市洪山区珞瑜路1号鹏程国际  </w:t>
      </w:r>
      <w:r>
        <w:rPr>
          <w:rFonts w:ascii="仿宋" w:hAnsi="仿宋" w:eastAsia="仿宋"/>
          <w:sz w:val="32"/>
          <w:szCs w:val="32"/>
        </w:rPr>
        <w:t xml:space="preserve">  </w:t>
      </w:r>
      <w:r>
        <w:rPr>
          <w:rFonts w:hint="eastAsia" w:ascii="仿宋" w:hAnsi="仿宋" w:eastAsia="仿宋"/>
          <w:sz w:val="32"/>
          <w:szCs w:val="32"/>
        </w:rPr>
        <w:t>中国注册会计师</w:t>
      </w:r>
    </w:p>
    <w:p>
      <w:pPr>
        <w:pStyle w:val="2"/>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sz w:val="32"/>
          <w:szCs w:val="32"/>
        </w:rPr>
      </w:pPr>
      <w:r>
        <w:rPr>
          <w:rFonts w:ascii="仿宋" w:hAnsi="仿宋" w:eastAsia="仿宋"/>
          <w:sz w:val="32"/>
          <w:szCs w:val="32"/>
        </w:rPr>
        <w:t>A</w:t>
      </w:r>
      <w:r>
        <w:rPr>
          <w:rFonts w:hint="eastAsia" w:ascii="仿宋" w:hAnsi="仿宋" w:eastAsia="仿宋"/>
          <w:sz w:val="32"/>
          <w:szCs w:val="32"/>
        </w:rPr>
        <w:t>座3</w:t>
      </w:r>
      <w:r>
        <w:rPr>
          <w:rFonts w:ascii="仿宋" w:hAnsi="仿宋" w:eastAsia="仿宋"/>
          <w:sz w:val="32"/>
          <w:szCs w:val="32"/>
        </w:rPr>
        <w:t>018</w:t>
      </w:r>
      <w:r>
        <w:rPr>
          <w:rFonts w:hint="eastAsia" w:ascii="仿宋" w:hAnsi="仿宋" w:eastAsia="仿宋"/>
          <w:sz w:val="32"/>
          <w:szCs w:val="32"/>
        </w:rPr>
        <w:t>室</w:t>
      </w:r>
    </w:p>
    <w:p>
      <w:pPr>
        <w:pStyle w:val="2"/>
        <w:keepNext w:val="0"/>
        <w:keepLines w:val="0"/>
        <w:pageBreakBefore w:val="0"/>
        <w:kinsoku/>
        <w:wordWrap/>
        <w:overflowPunct/>
        <w:topLinePunct w:val="0"/>
        <w:autoSpaceDE/>
        <w:autoSpaceDN/>
        <w:bidi w:val="0"/>
        <w:adjustRightInd/>
        <w:snapToGrid/>
        <w:spacing w:line="560" w:lineRule="exact"/>
      </w:pPr>
      <w:bookmarkStart w:id="58" w:name="_GoBack"/>
      <w:bookmarkEnd w:id="58"/>
    </w:p>
    <w:p>
      <w:pPr>
        <w:keepNext w:val="0"/>
        <w:keepLines w:val="0"/>
        <w:pageBreakBefore w:val="0"/>
        <w:kinsoku/>
        <w:wordWrap/>
        <w:overflowPunct/>
        <w:topLinePunct w:val="0"/>
        <w:autoSpaceDE/>
        <w:autoSpaceDN/>
        <w:bidi w:val="0"/>
        <w:adjustRightInd/>
        <w:snapToGrid/>
        <w:spacing w:line="560" w:lineRule="exact"/>
        <w:rPr>
          <w:rFonts w:ascii="方正小标宋_GBK" w:hAnsi="方正小标宋_GBK" w:eastAsia="方正小标宋_GBK" w:cs="方正小标宋_GBK"/>
          <w:sz w:val="48"/>
          <w:szCs w:val="48"/>
        </w:rPr>
      </w:pPr>
      <w:r>
        <w:rPr>
          <w:rFonts w:hint="eastAsia" w:ascii="仿宋" w:hAnsi="仿宋" w:eastAsia="仿宋"/>
          <w:sz w:val="32"/>
          <w:szCs w:val="32"/>
        </w:rPr>
        <w:t>电话：027-87165926   87869032　　  20</w:t>
      </w:r>
      <w:r>
        <w:rPr>
          <w:rFonts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年5月</w:t>
      </w:r>
      <w:r>
        <w:rPr>
          <w:rFonts w:ascii="仿宋" w:hAnsi="仿宋" w:eastAsia="仿宋"/>
          <w:sz w:val="32"/>
          <w:szCs w:val="32"/>
        </w:rPr>
        <w:t>30</w:t>
      </w:r>
      <w:r>
        <w:rPr>
          <w:rFonts w:hint="eastAsia" w:ascii="仿宋" w:hAnsi="仿宋" w:eastAsia="仿宋"/>
          <w:sz w:val="32"/>
          <w:szCs w:val="32"/>
        </w:rPr>
        <w:t>日</w:t>
      </w:r>
    </w:p>
    <w:sectPr>
      <w:footerReference r:id="rId11" w:type="default"/>
      <w:pgSz w:w="11906" w:h="16838"/>
      <w:pgMar w:top="2098" w:right="1474" w:bottom="198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0000000000000000000"/>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2.3pt;height:13.3pt;width:13.6pt;mso-position-horizontal:righ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CD0C4"/>
    <w:multiLevelType w:val="singleLevel"/>
    <w:tmpl w:val="FD5CD0C4"/>
    <w:lvl w:ilvl="0" w:tentative="0">
      <w:start w:val="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30"/>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30"/>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30"/>
        <w:szCs w:val="30"/>
      </w:rPr>
    </w:lvl>
    <w:lvl w:ilvl="3" w:tentative="0">
      <w:start w:val="1"/>
      <w:numFmt w:val="decimal"/>
      <w:suff w:val="nothing"/>
      <w:lvlText w:val="%1.%2.%3.%4　"/>
      <w:lvlJc w:val="left"/>
      <w:pPr>
        <w:ind w:left="2268" w:firstLine="0"/>
      </w:pPr>
      <w:rPr>
        <w:rFonts w:hint="eastAsia" w:ascii="黑体" w:hAnsi="Times New Roman" w:eastAsia="黑体"/>
        <w:b w:val="0"/>
        <w:i w:val="0"/>
        <w:sz w:val="30"/>
        <w:szCs w:val="30"/>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23"/>
      <w:suff w:val="nothing"/>
      <w:lvlText w:val="%1——"/>
      <w:lvlJc w:val="left"/>
      <w:pPr>
        <w:ind w:left="834" w:hanging="408"/>
      </w:pPr>
      <w:rPr>
        <w:rFonts w:hint="eastAsia"/>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3A837D6D"/>
    <w:multiLevelType w:val="singleLevel"/>
    <w:tmpl w:val="3A837D6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0C9D"/>
    <w:rsid w:val="00015677"/>
    <w:rsid w:val="0007022A"/>
    <w:rsid w:val="00083240"/>
    <w:rsid w:val="000848A5"/>
    <w:rsid w:val="00091D3C"/>
    <w:rsid w:val="0009452D"/>
    <w:rsid w:val="000E771E"/>
    <w:rsid w:val="000F250C"/>
    <w:rsid w:val="001003E1"/>
    <w:rsid w:val="0012510A"/>
    <w:rsid w:val="0013781D"/>
    <w:rsid w:val="001E1C68"/>
    <w:rsid w:val="00200C9D"/>
    <w:rsid w:val="002200DB"/>
    <w:rsid w:val="002745E7"/>
    <w:rsid w:val="00274661"/>
    <w:rsid w:val="002A4122"/>
    <w:rsid w:val="002B3390"/>
    <w:rsid w:val="002C5784"/>
    <w:rsid w:val="002C7F4F"/>
    <w:rsid w:val="002D38F3"/>
    <w:rsid w:val="002D4EDE"/>
    <w:rsid w:val="002D555D"/>
    <w:rsid w:val="002E1C77"/>
    <w:rsid w:val="002E600B"/>
    <w:rsid w:val="00306DB2"/>
    <w:rsid w:val="00313485"/>
    <w:rsid w:val="0031607D"/>
    <w:rsid w:val="00317679"/>
    <w:rsid w:val="00432F81"/>
    <w:rsid w:val="004804B4"/>
    <w:rsid w:val="004C777D"/>
    <w:rsid w:val="004D1F2B"/>
    <w:rsid w:val="00503B9F"/>
    <w:rsid w:val="00520E0F"/>
    <w:rsid w:val="0052718C"/>
    <w:rsid w:val="00555CC5"/>
    <w:rsid w:val="00563C6D"/>
    <w:rsid w:val="00564FD2"/>
    <w:rsid w:val="005B0DCC"/>
    <w:rsid w:val="005E78D5"/>
    <w:rsid w:val="006659BA"/>
    <w:rsid w:val="006E0AD3"/>
    <w:rsid w:val="0070523B"/>
    <w:rsid w:val="007128DA"/>
    <w:rsid w:val="007855A6"/>
    <w:rsid w:val="007A2922"/>
    <w:rsid w:val="007D5435"/>
    <w:rsid w:val="0081676F"/>
    <w:rsid w:val="00841713"/>
    <w:rsid w:val="008C59A3"/>
    <w:rsid w:val="008E27C9"/>
    <w:rsid w:val="00903987"/>
    <w:rsid w:val="00916556"/>
    <w:rsid w:val="00967AA4"/>
    <w:rsid w:val="00975454"/>
    <w:rsid w:val="009A1A39"/>
    <w:rsid w:val="009A64E5"/>
    <w:rsid w:val="009D44BB"/>
    <w:rsid w:val="00A00CC6"/>
    <w:rsid w:val="00A07565"/>
    <w:rsid w:val="00A247F7"/>
    <w:rsid w:val="00A35D21"/>
    <w:rsid w:val="00A5071E"/>
    <w:rsid w:val="00A8339A"/>
    <w:rsid w:val="00A932F2"/>
    <w:rsid w:val="00AB11E3"/>
    <w:rsid w:val="00B20EC9"/>
    <w:rsid w:val="00B23433"/>
    <w:rsid w:val="00B3626C"/>
    <w:rsid w:val="00B9237E"/>
    <w:rsid w:val="00BA6EBC"/>
    <w:rsid w:val="00BC7593"/>
    <w:rsid w:val="00D07A47"/>
    <w:rsid w:val="00D2150F"/>
    <w:rsid w:val="00D41C3D"/>
    <w:rsid w:val="00D4437D"/>
    <w:rsid w:val="00DF7562"/>
    <w:rsid w:val="00E14ABA"/>
    <w:rsid w:val="00E16547"/>
    <w:rsid w:val="00E379AF"/>
    <w:rsid w:val="00E57956"/>
    <w:rsid w:val="00EA2A23"/>
    <w:rsid w:val="00EB0539"/>
    <w:rsid w:val="00ED2570"/>
    <w:rsid w:val="00F643D5"/>
    <w:rsid w:val="00FF729B"/>
    <w:rsid w:val="010C417D"/>
    <w:rsid w:val="01D62626"/>
    <w:rsid w:val="023A7141"/>
    <w:rsid w:val="0262722D"/>
    <w:rsid w:val="028476D0"/>
    <w:rsid w:val="028A3C04"/>
    <w:rsid w:val="02B93ACA"/>
    <w:rsid w:val="02CF4C6C"/>
    <w:rsid w:val="02D5533A"/>
    <w:rsid w:val="030356E1"/>
    <w:rsid w:val="03286761"/>
    <w:rsid w:val="03431A3F"/>
    <w:rsid w:val="03520809"/>
    <w:rsid w:val="037544DB"/>
    <w:rsid w:val="0407117F"/>
    <w:rsid w:val="0411084E"/>
    <w:rsid w:val="04253472"/>
    <w:rsid w:val="04353117"/>
    <w:rsid w:val="043C29A3"/>
    <w:rsid w:val="044C600A"/>
    <w:rsid w:val="046D7AF4"/>
    <w:rsid w:val="0482653D"/>
    <w:rsid w:val="04951D31"/>
    <w:rsid w:val="04A4574D"/>
    <w:rsid w:val="04AD7E9B"/>
    <w:rsid w:val="04E802E9"/>
    <w:rsid w:val="04FA34B9"/>
    <w:rsid w:val="051C5BD6"/>
    <w:rsid w:val="057D1D69"/>
    <w:rsid w:val="05C32770"/>
    <w:rsid w:val="05CB1AF2"/>
    <w:rsid w:val="05DE667E"/>
    <w:rsid w:val="06076141"/>
    <w:rsid w:val="06121233"/>
    <w:rsid w:val="0617179F"/>
    <w:rsid w:val="061E789D"/>
    <w:rsid w:val="06310E8A"/>
    <w:rsid w:val="06495014"/>
    <w:rsid w:val="065304E1"/>
    <w:rsid w:val="06756BD1"/>
    <w:rsid w:val="069257B6"/>
    <w:rsid w:val="06C23438"/>
    <w:rsid w:val="06D628D6"/>
    <w:rsid w:val="06FA056F"/>
    <w:rsid w:val="070C78C3"/>
    <w:rsid w:val="073403A6"/>
    <w:rsid w:val="0737189E"/>
    <w:rsid w:val="075619EA"/>
    <w:rsid w:val="078B4CCF"/>
    <w:rsid w:val="07923437"/>
    <w:rsid w:val="07C32B1F"/>
    <w:rsid w:val="07D1086D"/>
    <w:rsid w:val="07F23578"/>
    <w:rsid w:val="08276777"/>
    <w:rsid w:val="087457E3"/>
    <w:rsid w:val="088041BC"/>
    <w:rsid w:val="088A257F"/>
    <w:rsid w:val="088A32F9"/>
    <w:rsid w:val="08B31B79"/>
    <w:rsid w:val="09251360"/>
    <w:rsid w:val="09377774"/>
    <w:rsid w:val="09B261E2"/>
    <w:rsid w:val="09B40CC2"/>
    <w:rsid w:val="09E62ED1"/>
    <w:rsid w:val="0A0D6B8C"/>
    <w:rsid w:val="0A723856"/>
    <w:rsid w:val="0A96445E"/>
    <w:rsid w:val="0A9C790E"/>
    <w:rsid w:val="0AF24F29"/>
    <w:rsid w:val="0AF7089C"/>
    <w:rsid w:val="0B5B2DEB"/>
    <w:rsid w:val="0B8B52D2"/>
    <w:rsid w:val="0BC87AE2"/>
    <w:rsid w:val="0C2A779F"/>
    <w:rsid w:val="0C5D6013"/>
    <w:rsid w:val="0C9F1518"/>
    <w:rsid w:val="0CD3276F"/>
    <w:rsid w:val="0D3861C5"/>
    <w:rsid w:val="0D7B2E91"/>
    <w:rsid w:val="0DAB3090"/>
    <w:rsid w:val="0DC87E7C"/>
    <w:rsid w:val="0DE47082"/>
    <w:rsid w:val="0DF751EF"/>
    <w:rsid w:val="0E0355F8"/>
    <w:rsid w:val="0E6D700D"/>
    <w:rsid w:val="0E93330B"/>
    <w:rsid w:val="0E940960"/>
    <w:rsid w:val="0E9B02DF"/>
    <w:rsid w:val="0EC517A5"/>
    <w:rsid w:val="0F18592D"/>
    <w:rsid w:val="0F286703"/>
    <w:rsid w:val="0F2C3DA4"/>
    <w:rsid w:val="0F5D5CB1"/>
    <w:rsid w:val="0F9235DB"/>
    <w:rsid w:val="0FB34FDB"/>
    <w:rsid w:val="0FB6272E"/>
    <w:rsid w:val="0FBD02CE"/>
    <w:rsid w:val="0FC20683"/>
    <w:rsid w:val="0FC50316"/>
    <w:rsid w:val="10794226"/>
    <w:rsid w:val="10E02418"/>
    <w:rsid w:val="10EE708C"/>
    <w:rsid w:val="11026EB1"/>
    <w:rsid w:val="112244DE"/>
    <w:rsid w:val="112778E6"/>
    <w:rsid w:val="11362DBB"/>
    <w:rsid w:val="11416E34"/>
    <w:rsid w:val="11545110"/>
    <w:rsid w:val="11815A97"/>
    <w:rsid w:val="11C15603"/>
    <w:rsid w:val="12374E09"/>
    <w:rsid w:val="12522953"/>
    <w:rsid w:val="12801D29"/>
    <w:rsid w:val="12862934"/>
    <w:rsid w:val="13B0574A"/>
    <w:rsid w:val="13FA1207"/>
    <w:rsid w:val="1439496F"/>
    <w:rsid w:val="143968BD"/>
    <w:rsid w:val="147C736D"/>
    <w:rsid w:val="14986A79"/>
    <w:rsid w:val="15011C05"/>
    <w:rsid w:val="15123B2E"/>
    <w:rsid w:val="152342EA"/>
    <w:rsid w:val="155A14F0"/>
    <w:rsid w:val="158A71B9"/>
    <w:rsid w:val="15DE2E08"/>
    <w:rsid w:val="16136E95"/>
    <w:rsid w:val="168642D3"/>
    <w:rsid w:val="16A23763"/>
    <w:rsid w:val="16ED1E76"/>
    <w:rsid w:val="170428A8"/>
    <w:rsid w:val="17BC5AD7"/>
    <w:rsid w:val="185F0F99"/>
    <w:rsid w:val="188517FD"/>
    <w:rsid w:val="19203F73"/>
    <w:rsid w:val="194B2D8B"/>
    <w:rsid w:val="198E1AE1"/>
    <w:rsid w:val="19C02789"/>
    <w:rsid w:val="19C61876"/>
    <w:rsid w:val="19C94745"/>
    <w:rsid w:val="1A3612BB"/>
    <w:rsid w:val="1A526BBA"/>
    <w:rsid w:val="1A6D6518"/>
    <w:rsid w:val="1A9847C8"/>
    <w:rsid w:val="1B011B1C"/>
    <w:rsid w:val="1B630A3B"/>
    <w:rsid w:val="1B76060B"/>
    <w:rsid w:val="1B7E3D28"/>
    <w:rsid w:val="1BA63239"/>
    <w:rsid w:val="1BA82F61"/>
    <w:rsid w:val="1BB839C7"/>
    <w:rsid w:val="1C0A4236"/>
    <w:rsid w:val="1C503DFB"/>
    <w:rsid w:val="1C650C6C"/>
    <w:rsid w:val="1CAE0C55"/>
    <w:rsid w:val="1D3320AF"/>
    <w:rsid w:val="1D853F44"/>
    <w:rsid w:val="1DA72B47"/>
    <w:rsid w:val="1DA761A6"/>
    <w:rsid w:val="1DAD3B60"/>
    <w:rsid w:val="1E1E5C7C"/>
    <w:rsid w:val="1E393A95"/>
    <w:rsid w:val="1E481271"/>
    <w:rsid w:val="1E595C01"/>
    <w:rsid w:val="1E675ADB"/>
    <w:rsid w:val="1E7B20CB"/>
    <w:rsid w:val="1EB8087E"/>
    <w:rsid w:val="1EB82EAE"/>
    <w:rsid w:val="1ECB4172"/>
    <w:rsid w:val="1EFF17D1"/>
    <w:rsid w:val="1F687C84"/>
    <w:rsid w:val="1F813E98"/>
    <w:rsid w:val="1FB04428"/>
    <w:rsid w:val="1FBF051C"/>
    <w:rsid w:val="1FCA5BB7"/>
    <w:rsid w:val="1FD94E87"/>
    <w:rsid w:val="1FDD6029"/>
    <w:rsid w:val="1FE8652C"/>
    <w:rsid w:val="1FF4754A"/>
    <w:rsid w:val="200D170E"/>
    <w:rsid w:val="202D552F"/>
    <w:rsid w:val="20357556"/>
    <w:rsid w:val="204F0DE4"/>
    <w:rsid w:val="2062266F"/>
    <w:rsid w:val="20651E70"/>
    <w:rsid w:val="20785BDC"/>
    <w:rsid w:val="20800934"/>
    <w:rsid w:val="209D6E19"/>
    <w:rsid w:val="20CC2958"/>
    <w:rsid w:val="20DE628B"/>
    <w:rsid w:val="20F926E4"/>
    <w:rsid w:val="21345C4A"/>
    <w:rsid w:val="218B19FA"/>
    <w:rsid w:val="21C3401F"/>
    <w:rsid w:val="21F410DC"/>
    <w:rsid w:val="223D3119"/>
    <w:rsid w:val="22487F85"/>
    <w:rsid w:val="227735BA"/>
    <w:rsid w:val="22A27A53"/>
    <w:rsid w:val="23302F00"/>
    <w:rsid w:val="234A498A"/>
    <w:rsid w:val="23695F41"/>
    <w:rsid w:val="23E96629"/>
    <w:rsid w:val="23F4346C"/>
    <w:rsid w:val="24110DE6"/>
    <w:rsid w:val="24257984"/>
    <w:rsid w:val="24626152"/>
    <w:rsid w:val="24635435"/>
    <w:rsid w:val="247107B0"/>
    <w:rsid w:val="249715E0"/>
    <w:rsid w:val="24EB5457"/>
    <w:rsid w:val="25096CCF"/>
    <w:rsid w:val="25472075"/>
    <w:rsid w:val="255365B1"/>
    <w:rsid w:val="255B415D"/>
    <w:rsid w:val="256520C0"/>
    <w:rsid w:val="25721A09"/>
    <w:rsid w:val="257C6EF1"/>
    <w:rsid w:val="25EA0089"/>
    <w:rsid w:val="26370CD8"/>
    <w:rsid w:val="263D6B04"/>
    <w:rsid w:val="264323EF"/>
    <w:rsid w:val="2677370A"/>
    <w:rsid w:val="269E1E81"/>
    <w:rsid w:val="270814A0"/>
    <w:rsid w:val="272532FC"/>
    <w:rsid w:val="27404971"/>
    <w:rsid w:val="274F5805"/>
    <w:rsid w:val="276E6888"/>
    <w:rsid w:val="27CE2196"/>
    <w:rsid w:val="28093329"/>
    <w:rsid w:val="282A2DA1"/>
    <w:rsid w:val="28627731"/>
    <w:rsid w:val="288D013F"/>
    <w:rsid w:val="28A67B54"/>
    <w:rsid w:val="28F10FF2"/>
    <w:rsid w:val="290A18E2"/>
    <w:rsid w:val="29284A65"/>
    <w:rsid w:val="292D6D54"/>
    <w:rsid w:val="29736E58"/>
    <w:rsid w:val="29B33805"/>
    <w:rsid w:val="2A617151"/>
    <w:rsid w:val="2AE0058D"/>
    <w:rsid w:val="2B1A16EE"/>
    <w:rsid w:val="2B615044"/>
    <w:rsid w:val="2B9968DA"/>
    <w:rsid w:val="2BA352B7"/>
    <w:rsid w:val="2BC05CD7"/>
    <w:rsid w:val="2BC80F76"/>
    <w:rsid w:val="2CA442A5"/>
    <w:rsid w:val="2CC65320"/>
    <w:rsid w:val="2CDD1E97"/>
    <w:rsid w:val="2CF3669D"/>
    <w:rsid w:val="2D1064C6"/>
    <w:rsid w:val="2D540289"/>
    <w:rsid w:val="2D557F11"/>
    <w:rsid w:val="2D57106E"/>
    <w:rsid w:val="2D6521E9"/>
    <w:rsid w:val="2D743D21"/>
    <w:rsid w:val="2D924D80"/>
    <w:rsid w:val="2DED3FC2"/>
    <w:rsid w:val="2DED72E6"/>
    <w:rsid w:val="2E226B58"/>
    <w:rsid w:val="2E3B0E94"/>
    <w:rsid w:val="2E3D18F8"/>
    <w:rsid w:val="2E537C47"/>
    <w:rsid w:val="2E5418AE"/>
    <w:rsid w:val="2EB479EF"/>
    <w:rsid w:val="2EB609C7"/>
    <w:rsid w:val="2ED9107D"/>
    <w:rsid w:val="2EF87FEF"/>
    <w:rsid w:val="2F135EF8"/>
    <w:rsid w:val="2F9F2C40"/>
    <w:rsid w:val="301F5A91"/>
    <w:rsid w:val="306C4102"/>
    <w:rsid w:val="309C084B"/>
    <w:rsid w:val="30A4036F"/>
    <w:rsid w:val="31071DBA"/>
    <w:rsid w:val="31284379"/>
    <w:rsid w:val="3172551D"/>
    <w:rsid w:val="31742CE2"/>
    <w:rsid w:val="31817F9D"/>
    <w:rsid w:val="31F2667F"/>
    <w:rsid w:val="31F93541"/>
    <w:rsid w:val="33027A5A"/>
    <w:rsid w:val="330A201D"/>
    <w:rsid w:val="335268F4"/>
    <w:rsid w:val="335A7D5F"/>
    <w:rsid w:val="33686E05"/>
    <w:rsid w:val="339319C7"/>
    <w:rsid w:val="33C7077D"/>
    <w:rsid w:val="33CD1AD9"/>
    <w:rsid w:val="33D81F00"/>
    <w:rsid w:val="34360876"/>
    <w:rsid w:val="345C007B"/>
    <w:rsid w:val="347B7D9B"/>
    <w:rsid w:val="348A66E4"/>
    <w:rsid w:val="349443CB"/>
    <w:rsid w:val="34BE05EC"/>
    <w:rsid w:val="34C61C67"/>
    <w:rsid w:val="34DA1DC4"/>
    <w:rsid w:val="35265A81"/>
    <w:rsid w:val="35743C38"/>
    <w:rsid w:val="35785585"/>
    <w:rsid w:val="35AC3171"/>
    <w:rsid w:val="35D00AEC"/>
    <w:rsid w:val="35EA362C"/>
    <w:rsid w:val="362A12F0"/>
    <w:rsid w:val="362E7B05"/>
    <w:rsid w:val="363E7DAB"/>
    <w:rsid w:val="364A2C45"/>
    <w:rsid w:val="367716DC"/>
    <w:rsid w:val="36EA79CE"/>
    <w:rsid w:val="36EE1440"/>
    <w:rsid w:val="370145DA"/>
    <w:rsid w:val="372F02FD"/>
    <w:rsid w:val="37944ED6"/>
    <w:rsid w:val="37E763FF"/>
    <w:rsid w:val="382923BE"/>
    <w:rsid w:val="38435678"/>
    <w:rsid w:val="38506D0E"/>
    <w:rsid w:val="385F596D"/>
    <w:rsid w:val="387B0108"/>
    <w:rsid w:val="389453B8"/>
    <w:rsid w:val="38CC7C31"/>
    <w:rsid w:val="38E01D98"/>
    <w:rsid w:val="393E2411"/>
    <w:rsid w:val="39970600"/>
    <w:rsid w:val="39BE01AA"/>
    <w:rsid w:val="3A22576E"/>
    <w:rsid w:val="3A44747F"/>
    <w:rsid w:val="3A4B541C"/>
    <w:rsid w:val="3A880261"/>
    <w:rsid w:val="3ADE6FE4"/>
    <w:rsid w:val="3B556977"/>
    <w:rsid w:val="3C325E94"/>
    <w:rsid w:val="3C400ADB"/>
    <w:rsid w:val="3C6A1859"/>
    <w:rsid w:val="3C877BE5"/>
    <w:rsid w:val="3CB15D1F"/>
    <w:rsid w:val="3D54392C"/>
    <w:rsid w:val="3D556AD3"/>
    <w:rsid w:val="3D98596A"/>
    <w:rsid w:val="3DC12229"/>
    <w:rsid w:val="3DD5517A"/>
    <w:rsid w:val="3E0221F5"/>
    <w:rsid w:val="3E1166D6"/>
    <w:rsid w:val="3E156C7A"/>
    <w:rsid w:val="3E8150FB"/>
    <w:rsid w:val="3E9727BB"/>
    <w:rsid w:val="3EAA5BFD"/>
    <w:rsid w:val="3EE65777"/>
    <w:rsid w:val="3EFF5179"/>
    <w:rsid w:val="3F003B25"/>
    <w:rsid w:val="3F156785"/>
    <w:rsid w:val="3F9720D4"/>
    <w:rsid w:val="3F9F34C3"/>
    <w:rsid w:val="3FAE0FA3"/>
    <w:rsid w:val="3FB63108"/>
    <w:rsid w:val="3FCF2EE3"/>
    <w:rsid w:val="3FD71B0A"/>
    <w:rsid w:val="3FFC4357"/>
    <w:rsid w:val="4017704D"/>
    <w:rsid w:val="40555F11"/>
    <w:rsid w:val="40667531"/>
    <w:rsid w:val="40710CF4"/>
    <w:rsid w:val="408F7046"/>
    <w:rsid w:val="40A05D37"/>
    <w:rsid w:val="40AB55EE"/>
    <w:rsid w:val="4195360D"/>
    <w:rsid w:val="41980486"/>
    <w:rsid w:val="419B0250"/>
    <w:rsid w:val="41AE6F51"/>
    <w:rsid w:val="41FE732C"/>
    <w:rsid w:val="42000860"/>
    <w:rsid w:val="421254B8"/>
    <w:rsid w:val="42270475"/>
    <w:rsid w:val="42AD1BBF"/>
    <w:rsid w:val="437A597C"/>
    <w:rsid w:val="43A41F74"/>
    <w:rsid w:val="43AF6931"/>
    <w:rsid w:val="43C77EFA"/>
    <w:rsid w:val="44041F4A"/>
    <w:rsid w:val="44836217"/>
    <w:rsid w:val="44853E5C"/>
    <w:rsid w:val="44943B41"/>
    <w:rsid w:val="44983B13"/>
    <w:rsid w:val="44A7677C"/>
    <w:rsid w:val="44CC262D"/>
    <w:rsid w:val="44F62D02"/>
    <w:rsid w:val="450A03BD"/>
    <w:rsid w:val="452E11D5"/>
    <w:rsid w:val="454506B2"/>
    <w:rsid w:val="4557795D"/>
    <w:rsid w:val="456E6E17"/>
    <w:rsid w:val="45797189"/>
    <w:rsid w:val="458309A3"/>
    <w:rsid w:val="45961BCD"/>
    <w:rsid w:val="45C26C22"/>
    <w:rsid w:val="46435BCC"/>
    <w:rsid w:val="46620522"/>
    <w:rsid w:val="46821674"/>
    <w:rsid w:val="46BC7EED"/>
    <w:rsid w:val="46DE7CD1"/>
    <w:rsid w:val="46FF5203"/>
    <w:rsid w:val="47036BC6"/>
    <w:rsid w:val="47044FB7"/>
    <w:rsid w:val="4728145A"/>
    <w:rsid w:val="47460178"/>
    <w:rsid w:val="47C76243"/>
    <w:rsid w:val="47CE3DC9"/>
    <w:rsid w:val="47E80244"/>
    <w:rsid w:val="47FC761B"/>
    <w:rsid w:val="48120CDB"/>
    <w:rsid w:val="48223E3B"/>
    <w:rsid w:val="48241BF4"/>
    <w:rsid w:val="48356CF6"/>
    <w:rsid w:val="48724EAB"/>
    <w:rsid w:val="48817F63"/>
    <w:rsid w:val="4919775E"/>
    <w:rsid w:val="494A1CEE"/>
    <w:rsid w:val="495314B1"/>
    <w:rsid w:val="4982688D"/>
    <w:rsid w:val="499474D8"/>
    <w:rsid w:val="49E75EAB"/>
    <w:rsid w:val="4A0023BB"/>
    <w:rsid w:val="4A1E6F73"/>
    <w:rsid w:val="4A512A19"/>
    <w:rsid w:val="4A6411B0"/>
    <w:rsid w:val="4ABA6259"/>
    <w:rsid w:val="4B0B4DB0"/>
    <w:rsid w:val="4B262FCA"/>
    <w:rsid w:val="4B387BA0"/>
    <w:rsid w:val="4B483EB3"/>
    <w:rsid w:val="4B7E5BB2"/>
    <w:rsid w:val="4B7E72EB"/>
    <w:rsid w:val="4B9C1F31"/>
    <w:rsid w:val="4BFE7ACA"/>
    <w:rsid w:val="4C047D16"/>
    <w:rsid w:val="4C2328A7"/>
    <w:rsid w:val="4D1836A9"/>
    <w:rsid w:val="4D24755D"/>
    <w:rsid w:val="4DE84EBB"/>
    <w:rsid w:val="4DE93F15"/>
    <w:rsid w:val="4DF35FDD"/>
    <w:rsid w:val="4E7F4832"/>
    <w:rsid w:val="4E99774E"/>
    <w:rsid w:val="4EB974E8"/>
    <w:rsid w:val="4ED46172"/>
    <w:rsid w:val="4F29176E"/>
    <w:rsid w:val="4F497366"/>
    <w:rsid w:val="4F731FA0"/>
    <w:rsid w:val="4F845B76"/>
    <w:rsid w:val="4F8F0722"/>
    <w:rsid w:val="500A26EC"/>
    <w:rsid w:val="508F07FC"/>
    <w:rsid w:val="50C42D7A"/>
    <w:rsid w:val="50EE0CA8"/>
    <w:rsid w:val="50F7663D"/>
    <w:rsid w:val="516E0B0F"/>
    <w:rsid w:val="51985E4C"/>
    <w:rsid w:val="51A978E8"/>
    <w:rsid w:val="51C571B4"/>
    <w:rsid w:val="51D22491"/>
    <w:rsid w:val="51DB1A30"/>
    <w:rsid w:val="521043C0"/>
    <w:rsid w:val="5258012B"/>
    <w:rsid w:val="52766091"/>
    <w:rsid w:val="52980DCB"/>
    <w:rsid w:val="52E10418"/>
    <w:rsid w:val="52F332F0"/>
    <w:rsid w:val="530D409E"/>
    <w:rsid w:val="5371452A"/>
    <w:rsid w:val="53A46418"/>
    <w:rsid w:val="53FA7D68"/>
    <w:rsid w:val="53FB3510"/>
    <w:rsid w:val="541B7701"/>
    <w:rsid w:val="54D84B1A"/>
    <w:rsid w:val="54E676C6"/>
    <w:rsid w:val="550A276A"/>
    <w:rsid w:val="550D47A8"/>
    <w:rsid w:val="550E65A5"/>
    <w:rsid w:val="55536C6E"/>
    <w:rsid w:val="55AE0001"/>
    <w:rsid w:val="55B96E65"/>
    <w:rsid w:val="55BE3C54"/>
    <w:rsid w:val="55BE3EC3"/>
    <w:rsid w:val="55EB3F46"/>
    <w:rsid w:val="55F76778"/>
    <w:rsid w:val="56116A87"/>
    <w:rsid w:val="56630470"/>
    <w:rsid w:val="567944AC"/>
    <w:rsid w:val="56E04073"/>
    <w:rsid w:val="56E80F62"/>
    <w:rsid w:val="57244AE5"/>
    <w:rsid w:val="578B2D3E"/>
    <w:rsid w:val="57BE43F9"/>
    <w:rsid w:val="57CA7DB2"/>
    <w:rsid w:val="58155A02"/>
    <w:rsid w:val="58183774"/>
    <w:rsid w:val="589450F8"/>
    <w:rsid w:val="58C464D0"/>
    <w:rsid w:val="58EC56C5"/>
    <w:rsid w:val="590F5AD7"/>
    <w:rsid w:val="59500E92"/>
    <w:rsid w:val="59720846"/>
    <w:rsid w:val="5A490EFB"/>
    <w:rsid w:val="5A963408"/>
    <w:rsid w:val="5AAF19C7"/>
    <w:rsid w:val="5ADE617A"/>
    <w:rsid w:val="5AEB231F"/>
    <w:rsid w:val="5AFB6312"/>
    <w:rsid w:val="5AFC30D0"/>
    <w:rsid w:val="5B036571"/>
    <w:rsid w:val="5B1737C4"/>
    <w:rsid w:val="5B247A4A"/>
    <w:rsid w:val="5B643B5D"/>
    <w:rsid w:val="5B716160"/>
    <w:rsid w:val="5B8457A4"/>
    <w:rsid w:val="5BAE22C8"/>
    <w:rsid w:val="5BBC358C"/>
    <w:rsid w:val="5BF0264F"/>
    <w:rsid w:val="5C006068"/>
    <w:rsid w:val="5CDB28B0"/>
    <w:rsid w:val="5CF251A7"/>
    <w:rsid w:val="5D0B5092"/>
    <w:rsid w:val="5D9B52FF"/>
    <w:rsid w:val="5DE13178"/>
    <w:rsid w:val="5E8E5D38"/>
    <w:rsid w:val="5EE3456D"/>
    <w:rsid w:val="5EE50B79"/>
    <w:rsid w:val="5F22311C"/>
    <w:rsid w:val="5F271ACF"/>
    <w:rsid w:val="5F3630D1"/>
    <w:rsid w:val="5F8D0374"/>
    <w:rsid w:val="5F8E5991"/>
    <w:rsid w:val="5FCE1155"/>
    <w:rsid w:val="601A0F66"/>
    <w:rsid w:val="6033777D"/>
    <w:rsid w:val="604015DF"/>
    <w:rsid w:val="608D3238"/>
    <w:rsid w:val="614E152D"/>
    <w:rsid w:val="61BB3824"/>
    <w:rsid w:val="61D23587"/>
    <w:rsid w:val="61FA1055"/>
    <w:rsid w:val="6258511F"/>
    <w:rsid w:val="62677829"/>
    <w:rsid w:val="626C197B"/>
    <w:rsid w:val="62B211FB"/>
    <w:rsid w:val="634E496E"/>
    <w:rsid w:val="637746C6"/>
    <w:rsid w:val="6391414D"/>
    <w:rsid w:val="63D45E6A"/>
    <w:rsid w:val="63F357B6"/>
    <w:rsid w:val="63F5499A"/>
    <w:rsid w:val="63F86A71"/>
    <w:rsid w:val="64135C41"/>
    <w:rsid w:val="64207C09"/>
    <w:rsid w:val="64EC3E2A"/>
    <w:rsid w:val="650A73B2"/>
    <w:rsid w:val="652F36EB"/>
    <w:rsid w:val="65FF040F"/>
    <w:rsid w:val="66180A46"/>
    <w:rsid w:val="666F182B"/>
    <w:rsid w:val="66B36D95"/>
    <w:rsid w:val="66CA6B6F"/>
    <w:rsid w:val="66F776D5"/>
    <w:rsid w:val="6713164C"/>
    <w:rsid w:val="673D484D"/>
    <w:rsid w:val="67974BA0"/>
    <w:rsid w:val="68157BB9"/>
    <w:rsid w:val="682551D2"/>
    <w:rsid w:val="6894258E"/>
    <w:rsid w:val="68DC76DF"/>
    <w:rsid w:val="68E542F9"/>
    <w:rsid w:val="69037C66"/>
    <w:rsid w:val="69426997"/>
    <w:rsid w:val="695910A4"/>
    <w:rsid w:val="6982474A"/>
    <w:rsid w:val="69A333C9"/>
    <w:rsid w:val="69DA20A3"/>
    <w:rsid w:val="69DC75F1"/>
    <w:rsid w:val="69DF3D15"/>
    <w:rsid w:val="6A270C4E"/>
    <w:rsid w:val="6A5C65F2"/>
    <w:rsid w:val="6AA6582D"/>
    <w:rsid w:val="6ABF293A"/>
    <w:rsid w:val="6AD0234E"/>
    <w:rsid w:val="6B6B2459"/>
    <w:rsid w:val="6BAA433C"/>
    <w:rsid w:val="6BC91321"/>
    <w:rsid w:val="6BFD2F50"/>
    <w:rsid w:val="6C0C6DE2"/>
    <w:rsid w:val="6C157636"/>
    <w:rsid w:val="6C52614A"/>
    <w:rsid w:val="6C6458BE"/>
    <w:rsid w:val="6C8653C1"/>
    <w:rsid w:val="6C8F39BF"/>
    <w:rsid w:val="6CDF620D"/>
    <w:rsid w:val="6CE63EBA"/>
    <w:rsid w:val="6D0F5E06"/>
    <w:rsid w:val="6D263AF7"/>
    <w:rsid w:val="6D342014"/>
    <w:rsid w:val="6D417E0B"/>
    <w:rsid w:val="6D537817"/>
    <w:rsid w:val="6DFF6979"/>
    <w:rsid w:val="6E293689"/>
    <w:rsid w:val="6E2C130D"/>
    <w:rsid w:val="6EA63492"/>
    <w:rsid w:val="6EAF488B"/>
    <w:rsid w:val="6EB750D4"/>
    <w:rsid w:val="6F930723"/>
    <w:rsid w:val="6F985B48"/>
    <w:rsid w:val="6FBD28F6"/>
    <w:rsid w:val="6FC862C9"/>
    <w:rsid w:val="702F53D5"/>
    <w:rsid w:val="709646B1"/>
    <w:rsid w:val="70B32143"/>
    <w:rsid w:val="70FC405A"/>
    <w:rsid w:val="710C2887"/>
    <w:rsid w:val="7111423E"/>
    <w:rsid w:val="71276F9E"/>
    <w:rsid w:val="71543F52"/>
    <w:rsid w:val="717E1FC6"/>
    <w:rsid w:val="71BC2AB6"/>
    <w:rsid w:val="71FE50B8"/>
    <w:rsid w:val="720D3D65"/>
    <w:rsid w:val="72783C45"/>
    <w:rsid w:val="72AB74C9"/>
    <w:rsid w:val="733A1075"/>
    <w:rsid w:val="73522E59"/>
    <w:rsid w:val="73575653"/>
    <w:rsid w:val="737D6492"/>
    <w:rsid w:val="73975942"/>
    <w:rsid w:val="739C4FEB"/>
    <w:rsid w:val="73BF37A1"/>
    <w:rsid w:val="73D0372F"/>
    <w:rsid w:val="73D64340"/>
    <w:rsid w:val="73EA5025"/>
    <w:rsid w:val="73F1236A"/>
    <w:rsid w:val="74827670"/>
    <w:rsid w:val="74857064"/>
    <w:rsid w:val="748E3D65"/>
    <w:rsid w:val="74B508FE"/>
    <w:rsid w:val="74E01593"/>
    <w:rsid w:val="74E95C2D"/>
    <w:rsid w:val="75015F55"/>
    <w:rsid w:val="750C3916"/>
    <w:rsid w:val="75170240"/>
    <w:rsid w:val="7523503F"/>
    <w:rsid w:val="7544689B"/>
    <w:rsid w:val="75822468"/>
    <w:rsid w:val="75CD479C"/>
    <w:rsid w:val="75DF76A4"/>
    <w:rsid w:val="75E03C1C"/>
    <w:rsid w:val="75EE43D3"/>
    <w:rsid w:val="76027AD2"/>
    <w:rsid w:val="76047F4E"/>
    <w:rsid w:val="760E5C0B"/>
    <w:rsid w:val="76262BA4"/>
    <w:rsid w:val="763773D6"/>
    <w:rsid w:val="764B6573"/>
    <w:rsid w:val="76532170"/>
    <w:rsid w:val="76F0081E"/>
    <w:rsid w:val="77044273"/>
    <w:rsid w:val="771F5DB1"/>
    <w:rsid w:val="774E2B64"/>
    <w:rsid w:val="77551DBF"/>
    <w:rsid w:val="77AF09FF"/>
    <w:rsid w:val="77B251DC"/>
    <w:rsid w:val="788E7BC1"/>
    <w:rsid w:val="79056275"/>
    <w:rsid w:val="798F304B"/>
    <w:rsid w:val="7A0B6013"/>
    <w:rsid w:val="7A1C3682"/>
    <w:rsid w:val="7A4222E3"/>
    <w:rsid w:val="7A472ACB"/>
    <w:rsid w:val="7AC024D5"/>
    <w:rsid w:val="7ACE7E58"/>
    <w:rsid w:val="7AE70E95"/>
    <w:rsid w:val="7AFE296B"/>
    <w:rsid w:val="7B6A78FE"/>
    <w:rsid w:val="7B886287"/>
    <w:rsid w:val="7B8E6E9C"/>
    <w:rsid w:val="7C752469"/>
    <w:rsid w:val="7CA20B9C"/>
    <w:rsid w:val="7CB92B1A"/>
    <w:rsid w:val="7D1644C5"/>
    <w:rsid w:val="7D3C7A7A"/>
    <w:rsid w:val="7D59205E"/>
    <w:rsid w:val="7D6A40E1"/>
    <w:rsid w:val="7D7E3F44"/>
    <w:rsid w:val="7DAB6D0A"/>
    <w:rsid w:val="7DDD423D"/>
    <w:rsid w:val="7E186ECE"/>
    <w:rsid w:val="7E470BED"/>
    <w:rsid w:val="7EAD69BD"/>
    <w:rsid w:val="7EB62612"/>
    <w:rsid w:val="7EC55D7B"/>
    <w:rsid w:val="7EC85D5E"/>
    <w:rsid w:val="7ED84977"/>
    <w:rsid w:val="7EF23AB4"/>
    <w:rsid w:val="7F0F3F44"/>
    <w:rsid w:val="7F1C4838"/>
    <w:rsid w:val="7F2247DF"/>
    <w:rsid w:val="7F315357"/>
    <w:rsid w:val="7F4F1CC3"/>
    <w:rsid w:val="7F68539F"/>
    <w:rsid w:val="7F691596"/>
    <w:rsid w:val="7FA8273F"/>
    <w:rsid w:val="7FCC1451"/>
    <w:rsid w:val="7FD14172"/>
    <w:rsid w:val="AFCD93FA"/>
    <w:rsid w:val="EDFFC9F1"/>
    <w:rsid w:val="FBFFE326"/>
    <w:rsid w:val="FEEAD5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0"/>
    <w:qFormat/>
    <w:uiPriority w:val="0"/>
    <w:pPr>
      <w:spacing w:line="560" w:lineRule="exact"/>
      <w:outlineLvl w:val="0"/>
    </w:pPr>
    <w:rPr>
      <w:rFonts w:ascii="黑体" w:hAnsi="黑体" w:eastAsia="黑体" w:cs="黑体"/>
      <w:sz w:val="32"/>
      <w:szCs w:val="32"/>
    </w:rPr>
  </w:style>
  <w:style w:type="paragraph" w:styleId="5">
    <w:name w:val="heading 2"/>
    <w:basedOn w:val="1"/>
    <w:next w:val="1"/>
    <w:unhideWhenUsed/>
    <w:qFormat/>
    <w:uiPriority w:val="0"/>
    <w:pPr>
      <w:spacing w:line="560" w:lineRule="exact"/>
      <w:ind w:firstLine="640" w:firstLineChars="200"/>
      <w:outlineLvl w:val="1"/>
    </w:pPr>
    <w:rPr>
      <w:rFonts w:ascii="楷体" w:hAnsi="楷体" w:eastAsia="楷体"/>
      <w:sz w:val="32"/>
      <w:szCs w:val="32"/>
    </w:rPr>
  </w:style>
  <w:style w:type="paragraph" w:styleId="6">
    <w:name w:val="heading 3"/>
    <w:basedOn w:val="2"/>
    <w:next w:val="1"/>
    <w:link w:val="31"/>
    <w:unhideWhenUsed/>
    <w:qFormat/>
    <w:uiPriority w:val="0"/>
    <w:pPr>
      <w:spacing w:line="560" w:lineRule="exact"/>
      <w:ind w:firstLine="640" w:firstLineChars="200"/>
      <w:outlineLvl w:val="2"/>
    </w:pPr>
    <w:rPr>
      <w:rFonts w:ascii="楷体" w:hAnsi="楷体" w:eastAsia="楷体" w:cs="仿宋_GB2312"/>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7">
    <w:name w:val="toc 7"/>
    <w:basedOn w:val="1"/>
    <w:next w:val="1"/>
    <w:qFormat/>
    <w:uiPriority w:val="0"/>
    <w:pPr>
      <w:ind w:left="1260"/>
      <w:jc w:val="left"/>
    </w:pPr>
    <w:rPr>
      <w:rFonts w:cstheme="minorHAnsi"/>
      <w:sz w:val="20"/>
      <w:szCs w:val="20"/>
    </w:rPr>
  </w:style>
  <w:style w:type="paragraph" w:styleId="8">
    <w:name w:val="toc 5"/>
    <w:basedOn w:val="1"/>
    <w:next w:val="1"/>
    <w:qFormat/>
    <w:uiPriority w:val="0"/>
    <w:pPr>
      <w:ind w:left="840"/>
      <w:jc w:val="left"/>
    </w:pPr>
    <w:rPr>
      <w:rFonts w:cstheme="minorHAnsi"/>
      <w:sz w:val="20"/>
      <w:szCs w:val="20"/>
    </w:rPr>
  </w:style>
  <w:style w:type="paragraph" w:styleId="9">
    <w:name w:val="toc 3"/>
    <w:basedOn w:val="1"/>
    <w:next w:val="1"/>
    <w:unhideWhenUsed/>
    <w:qFormat/>
    <w:uiPriority w:val="39"/>
    <w:pPr>
      <w:ind w:left="420"/>
      <w:jc w:val="left"/>
    </w:pPr>
    <w:rPr>
      <w:rFonts w:cstheme="minorHAnsi"/>
      <w:sz w:val="20"/>
      <w:szCs w:val="20"/>
    </w:rPr>
  </w:style>
  <w:style w:type="paragraph" w:styleId="10">
    <w:name w:val="toc 8"/>
    <w:basedOn w:val="1"/>
    <w:next w:val="1"/>
    <w:qFormat/>
    <w:uiPriority w:val="0"/>
    <w:pPr>
      <w:ind w:left="1470"/>
      <w:jc w:val="left"/>
    </w:pPr>
    <w:rPr>
      <w:rFonts w:cstheme="minorHAnsi"/>
      <w:sz w:val="20"/>
      <w:szCs w:val="20"/>
    </w:rPr>
  </w:style>
  <w:style w:type="paragraph" w:styleId="11">
    <w:name w:val="Balloon Text"/>
    <w:basedOn w:val="1"/>
    <w:link w:val="3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pPr>
      <w:spacing w:before="240" w:after="120"/>
      <w:jc w:val="left"/>
    </w:pPr>
    <w:rPr>
      <w:rFonts w:cstheme="minorHAnsi"/>
      <w:b/>
      <w:bCs/>
      <w:sz w:val="20"/>
      <w:szCs w:val="20"/>
    </w:rPr>
  </w:style>
  <w:style w:type="paragraph" w:styleId="15">
    <w:name w:val="toc 4"/>
    <w:basedOn w:val="1"/>
    <w:next w:val="1"/>
    <w:qFormat/>
    <w:uiPriority w:val="0"/>
    <w:pPr>
      <w:ind w:left="630"/>
      <w:jc w:val="left"/>
    </w:pPr>
    <w:rPr>
      <w:rFonts w:cstheme="minorHAnsi"/>
      <w:sz w:val="20"/>
      <w:szCs w:val="20"/>
    </w:rPr>
  </w:style>
  <w:style w:type="paragraph" w:styleId="16">
    <w:name w:val="toc 6"/>
    <w:basedOn w:val="1"/>
    <w:next w:val="1"/>
    <w:qFormat/>
    <w:uiPriority w:val="0"/>
    <w:pPr>
      <w:ind w:left="1050"/>
      <w:jc w:val="left"/>
    </w:pPr>
    <w:rPr>
      <w:rFonts w:cstheme="minorHAnsi"/>
      <w:sz w:val="20"/>
      <w:szCs w:val="20"/>
    </w:rPr>
  </w:style>
  <w:style w:type="paragraph" w:styleId="17">
    <w:name w:val="toc 2"/>
    <w:basedOn w:val="1"/>
    <w:next w:val="1"/>
    <w:unhideWhenUsed/>
    <w:qFormat/>
    <w:uiPriority w:val="39"/>
    <w:pPr>
      <w:spacing w:before="120"/>
      <w:ind w:left="210"/>
      <w:jc w:val="left"/>
    </w:pPr>
    <w:rPr>
      <w:rFonts w:cstheme="minorHAnsi"/>
      <w:i/>
      <w:iCs/>
      <w:sz w:val="20"/>
      <w:szCs w:val="20"/>
    </w:rPr>
  </w:style>
  <w:style w:type="paragraph" w:styleId="18">
    <w:name w:val="toc 9"/>
    <w:basedOn w:val="1"/>
    <w:next w:val="1"/>
    <w:qFormat/>
    <w:uiPriority w:val="0"/>
    <w:pPr>
      <w:ind w:left="1680"/>
      <w:jc w:val="left"/>
    </w:pPr>
    <w:rPr>
      <w:rFonts w:cstheme="minorHAnsi"/>
      <w:sz w:val="20"/>
      <w:szCs w:val="20"/>
    </w:rPr>
  </w:style>
  <w:style w:type="paragraph" w:styleId="1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22">
    <w:name w:val="Hyperlink"/>
    <w:unhideWhenUsed/>
    <w:qFormat/>
    <w:uiPriority w:val="99"/>
    <w:rPr>
      <w:color w:val="0000FF"/>
      <w:u w:val="single"/>
    </w:rPr>
  </w:style>
  <w:style w:type="paragraph" w:customStyle="1" w:styleId="23">
    <w:name w:val="列项——（一级）"/>
    <w:qFormat/>
    <w:uiPriority w:val="0"/>
    <w:pPr>
      <w:widowControl w:val="0"/>
      <w:numPr>
        <w:ilvl w:val="0"/>
        <w:numId w:val="1"/>
      </w:numPr>
      <w:spacing w:beforeLines="50" w:afterLines="50"/>
      <w:ind w:left="975"/>
      <w:jc w:val="both"/>
    </w:pPr>
    <w:rPr>
      <w:rFonts w:ascii="宋体" w:hAnsi="Times New Roman" w:eastAsia="宋体" w:cs="Times New Roman"/>
      <w:sz w:val="21"/>
      <w:lang w:val="en-US" w:eastAsia="zh-CN" w:bidi="ar-SA"/>
    </w:rPr>
  </w:style>
  <w:style w:type="paragraph" w:customStyle="1" w:styleId="24">
    <w:name w:val="二级条标题"/>
    <w:basedOn w:val="25"/>
    <w:next w:val="26"/>
    <w:qFormat/>
    <w:uiPriority w:val="0"/>
    <w:pPr>
      <w:numPr>
        <w:ilvl w:val="2"/>
      </w:numPr>
      <w:spacing w:before="50" w:after="50"/>
      <w:outlineLvl w:val="3"/>
    </w:pPr>
  </w:style>
  <w:style w:type="paragraph" w:customStyle="1" w:styleId="25">
    <w:name w:val="一级条标题"/>
    <w:next w:val="2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qFormat/>
    <w:uiPriority w:val="0"/>
    <w:pPr>
      <w:tabs>
        <w:tab w:val="center" w:pos="4201"/>
        <w:tab w:val="right" w:leader="dot" w:pos="9298"/>
      </w:tabs>
      <w:autoSpaceDE w:val="0"/>
      <w:autoSpaceDN w:val="0"/>
      <w:spacing w:beforeLines="50" w:afterLines="50"/>
      <w:ind w:left="142" w:firstLine="420" w:firstLineChars="200"/>
      <w:jc w:val="both"/>
    </w:pPr>
    <w:rPr>
      <w:rFonts w:ascii="宋体" w:hAnsi="Times New Roman" w:eastAsia="宋体" w:cs="Times New Roman"/>
      <w:sz w:val="21"/>
      <w:lang w:val="en-US" w:eastAsia="zh-CN" w:bidi="ar-SA"/>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标题 1 字符"/>
    <w:basedOn w:val="21"/>
    <w:link w:val="4"/>
    <w:qFormat/>
    <w:uiPriority w:val="0"/>
    <w:rPr>
      <w:rFonts w:ascii="黑体" w:hAnsi="黑体" w:eastAsia="黑体" w:cs="黑体"/>
      <w:kern w:val="2"/>
      <w:sz w:val="32"/>
      <w:szCs w:val="32"/>
    </w:rPr>
  </w:style>
  <w:style w:type="character" w:customStyle="1" w:styleId="31">
    <w:name w:val="标题 3 字符"/>
    <w:basedOn w:val="21"/>
    <w:link w:val="6"/>
    <w:qFormat/>
    <w:uiPriority w:val="0"/>
    <w:rPr>
      <w:rFonts w:ascii="楷体" w:hAnsi="楷体" w:eastAsia="楷体" w:cs="仿宋_GB2312"/>
      <w:kern w:val="2"/>
      <w:sz w:val="32"/>
      <w:szCs w:val="32"/>
    </w:rPr>
  </w:style>
  <w:style w:type="character" w:customStyle="1" w:styleId="32">
    <w:name w:val="批注框文本 字符"/>
    <w:basedOn w:val="21"/>
    <w:link w:val="11"/>
    <w:qFormat/>
    <w:uiPriority w:val="0"/>
    <w:rPr>
      <w:rFonts w:asciiTheme="minorHAnsi" w:hAnsiTheme="minorHAnsi" w:eastAsiaTheme="minorEastAsia" w:cstheme="minorBidi"/>
      <w:kern w:val="2"/>
      <w:sz w:val="18"/>
      <w:szCs w:val="18"/>
    </w:rPr>
  </w:style>
  <w:style w:type="paragraph" w:customStyle="1" w:styleId="33">
    <w:name w:val="TOC Heading"/>
    <w:basedOn w:val="4"/>
    <w:next w:val="1"/>
    <w:semiHidden/>
    <w:unhideWhenUsed/>
    <w:qFormat/>
    <w:uiPriority w:val="39"/>
    <w:pPr>
      <w:keepNext/>
      <w:keepLines/>
      <w:widowControl/>
      <w:spacing w:before="480" w:line="276" w:lineRule="auto"/>
      <w:jc w:val="left"/>
      <w:outlineLvl w:val="9"/>
    </w:pPr>
    <w:rPr>
      <w:rFonts w:asciiTheme="majorHAnsi" w:hAnsiTheme="majorHAnsi" w:eastAsiaTheme="majorEastAsia" w:cstheme="majorBidi"/>
      <w:b/>
      <w:bCs/>
      <w:color w:val="2E75B5" w:themeColor="accent1" w:themeShade="BF"/>
      <w:kern w:val="0"/>
      <w:sz w:val="28"/>
      <w:szCs w:val="28"/>
    </w:rPr>
  </w:style>
  <w:style w:type="paragraph" w:customStyle="1" w:styleId="3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1140</Words>
  <Characters>6498</Characters>
  <Lines>54</Lines>
  <Paragraphs>15</Paragraphs>
  <TotalTime>8</TotalTime>
  <ScaleCrop>false</ScaleCrop>
  <LinksUpToDate>false</LinksUpToDate>
  <CharactersWithSpaces>7623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aa</dc:creator>
  <cp:lastModifiedBy>王晓琴</cp:lastModifiedBy>
  <cp:lastPrinted>2021-06-04T17:55:00Z</cp:lastPrinted>
  <dcterms:modified xsi:type="dcterms:W3CDTF">2021-06-04T13:25:36Z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D038AF91EF6C4A9AA2769DAED669EEB9</vt:lpwstr>
  </property>
</Properties>
</file>