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center" w:pos="4365"/>
        </w:tabs>
        <w:autoSpaceDE w:val="0"/>
        <w:autoSpaceDN w:val="0"/>
        <w:adjustRightInd w:val="0"/>
        <w:spacing w:line="300" w:lineRule="auto"/>
        <w:ind w:left="-10" w:leftChars="-203" w:right="-424" w:rightChars="-202" w:hanging="416" w:hangingChars="40"/>
        <w:outlineLvl w:val="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华文行楷" w:hAnsi="华文行楷" w:eastAsia="华文行楷" w:cs="华文行楷"/>
          <w:color w:val="FF0000"/>
          <w:sz w:val="104"/>
          <w:szCs w:val="96"/>
        </w:rPr>
        <w:t>知识产</w:t>
      </w:r>
      <w:r>
        <w:rPr>
          <w:rFonts w:ascii="华文行楷" w:hAnsi="华文行楷" w:eastAsia="华文行楷" w:cs="华文行楷"/>
          <w:color w:val="FF0000"/>
          <w:sz w:val="104"/>
          <w:szCs w:val="96"/>
        </w:rPr>
        <w:t>权</w:t>
      </w:r>
      <w:r>
        <w:rPr>
          <w:rFonts w:hint="eastAsia" w:ascii="华文行楷" w:hAnsi="华文行楷" w:eastAsia="华文行楷" w:cs="华文行楷"/>
          <w:color w:val="FF0000"/>
          <w:sz w:val="104"/>
          <w:szCs w:val="96"/>
        </w:rPr>
        <w:t>统计快报</w:t>
      </w:r>
    </w:p>
    <w:p>
      <w:pPr>
        <w:tabs>
          <w:tab w:val="left" w:pos="800"/>
          <w:tab w:val="center" w:pos="4365"/>
        </w:tabs>
        <w:autoSpaceDE w:val="0"/>
        <w:autoSpaceDN w:val="0"/>
        <w:adjustRightInd w:val="0"/>
        <w:spacing w:line="300" w:lineRule="auto"/>
        <w:outlineLvl w:val="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2020年第</w:t>
      </w:r>
      <w:r>
        <w:rPr>
          <w:rFonts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期（总第1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kern w:val="0"/>
          <w:sz w:val="32"/>
          <w:szCs w:val="32"/>
        </w:rPr>
        <w:t>期）</w:t>
      </w:r>
    </w:p>
    <w:p>
      <w:pPr>
        <w:tabs>
          <w:tab w:val="left" w:pos="800"/>
          <w:tab w:val="center" w:pos="4365"/>
        </w:tabs>
        <w:autoSpaceDE w:val="0"/>
        <w:autoSpaceDN w:val="0"/>
        <w:adjustRightInd w:val="0"/>
        <w:spacing w:line="300" w:lineRule="auto"/>
        <w:outlineLvl w:val="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宋体" w:hAnsi="宋体" w:cs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279400</wp:posOffset>
                </wp:positionV>
                <wp:extent cx="6819900" cy="49530"/>
                <wp:effectExtent l="0" t="12700" r="0" b="1397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4953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top:22pt;height:3.9pt;width:537pt;mso-position-horizontal:center;mso-position-horizontal-relative:margin;z-index:251659264;mso-width-relative:page;mso-height-relative:page;" filled="f" stroked="t" coordsize="21600,21600" o:gfxdata="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n8zznTAAAABwEAAA8AAAAAAAAAAQAgAAAAIgAAAGRycy9kb3ducmV2LnhtbFBLAQIUABQAAAAI&#10;AIdO4kCenndx8gEAAOwDAAAOAAAAAAAAAAEAIAAAACIBAABkcnMvZTJvRG9jLnhtbFBLBQYAAAAA&#10;BgAGAFkBAACG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kern w:val="0"/>
          <w:sz w:val="32"/>
          <w:szCs w:val="32"/>
        </w:rPr>
        <w:t>湖北省知识产权局                                2020年</w:t>
      </w:r>
      <w:r>
        <w:rPr>
          <w:rFonts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>
      <w:pPr>
        <w:rPr>
          <w:rFonts w:eastAsia="小标宋"/>
          <w:color w:val="000000"/>
          <w:sz w:val="32"/>
          <w:szCs w:val="32"/>
        </w:rPr>
      </w:pPr>
    </w:p>
    <w:p>
      <w:pPr>
        <w:rPr>
          <w:rFonts w:cs="宋体" w:asciiTheme="minorEastAsia" w:hAnsiTheme="minorEastAsia" w:eastAsiaTheme="minorEastAsia"/>
          <w:b/>
          <w:bCs/>
          <w:color w:val="000000"/>
          <w:sz w:val="36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sz w:val="36"/>
          <w:szCs w:val="32"/>
        </w:rPr>
        <w:t>2020年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36"/>
          <w:szCs w:val="32"/>
          <w:lang w:val="en-US" w:eastAsia="zh-CN"/>
        </w:rPr>
        <w:t>11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36"/>
          <w:szCs w:val="32"/>
        </w:rPr>
        <w:t>月湖北省知识产权统计情况</w:t>
      </w:r>
    </w:p>
    <w:p>
      <w:pPr>
        <w:autoSpaceDE w:val="0"/>
        <w:autoSpaceDN w:val="0"/>
        <w:adjustRightInd w:val="0"/>
        <w:jc w:val="left"/>
        <w:rPr>
          <w:rFonts w:cs="黑体" w:asciiTheme="minorEastAsia" w:hAnsiTheme="minorEastAsia" w:eastAsiaTheme="minorEastAsia"/>
          <w:color w:val="FF0000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一、专利申请及授权情况</w:t>
      </w:r>
    </w:p>
    <w:p>
      <w:pPr>
        <w:spacing w:line="360" w:lineRule="auto"/>
        <w:ind w:firstLine="600" w:firstLineChars="200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仿宋_GB2312" w:hAnsi="宋体" w:eastAsia="仿宋_GB2312"/>
          <w:sz w:val="30"/>
          <w:szCs w:val="30"/>
        </w:rPr>
        <w:t>(一）当月情况</w:t>
      </w:r>
    </w:p>
    <w:tbl>
      <w:tblPr>
        <w:tblStyle w:val="11"/>
        <w:tblW w:w="10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90"/>
        <w:gridCol w:w="1239"/>
        <w:gridCol w:w="1381"/>
        <w:gridCol w:w="1097"/>
        <w:gridCol w:w="1455"/>
        <w:gridCol w:w="850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098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申   请</w:t>
            </w:r>
          </w:p>
        </w:tc>
        <w:tc>
          <w:tcPr>
            <w:tcW w:w="4962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授   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47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ind w:left="-336" w:leftChars="-160" w:firstLine="422" w:firstLineChars="140"/>
              <w:rPr>
                <w:rFonts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88" w:type="dxa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件数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同比增长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件数</w:t>
            </w:r>
          </w:p>
        </w:tc>
        <w:tc>
          <w:tcPr>
            <w:tcW w:w="1381" w:type="dxa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同比增长</w:t>
            </w:r>
          </w:p>
        </w:tc>
        <w:tc>
          <w:tcPr>
            <w:tcW w:w="1097" w:type="dxa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件数</w:t>
            </w:r>
          </w:p>
        </w:tc>
        <w:tc>
          <w:tcPr>
            <w:tcW w:w="1455" w:type="dxa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同比增长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件数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同比增长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88" w:type="dxa"/>
            <w:vAlign w:val="center"/>
          </w:tcPr>
          <w:p>
            <w:pPr>
              <w:rPr>
                <w:rFonts w:hint="default" w:eastAsia="宋体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20306</w:t>
            </w:r>
          </w:p>
        </w:tc>
        <w:tc>
          <w:tcPr>
            <w:tcW w:w="1490" w:type="dxa"/>
            <w:vAlign w:val="center"/>
          </w:tcPr>
          <w:p>
            <w:pP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42.71</w:t>
            </w:r>
            <w: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default" w:eastAsia="宋体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5395</w:t>
            </w:r>
          </w:p>
        </w:tc>
        <w:tc>
          <w:tcPr>
            <w:tcW w:w="1381" w:type="dxa"/>
            <w:vAlign w:val="center"/>
          </w:tcPr>
          <w:p>
            <w:pP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14.67</w:t>
            </w:r>
            <w: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97" w:type="dxa"/>
            <w:vAlign w:val="center"/>
          </w:tcPr>
          <w:p>
            <w:pPr>
              <w:rPr>
                <w:rFonts w:hint="default" w:eastAsia="宋体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7941</w:t>
            </w:r>
          </w:p>
        </w:tc>
        <w:tc>
          <w:tcPr>
            <w:tcW w:w="1455" w:type="dxa"/>
            <w:vAlign w:val="center"/>
          </w:tcPr>
          <w:p>
            <w:pP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16.01</w:t>
            </w:r>
            <w: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default" w:eastAsia="宋体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1755</w:t>
            </w:r>
          </w:p>
        </w:tc>
        <w:tc>
          <w:tcPr>
            <w:tcW w:w="1560" w:type="dxa"/>
            <w:vAlign w:val="center"/>
          </w:tcPr>
          <w:p>
            <w:pP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39.73</w:t>
            </w:r>
            <w: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</w:tbl>
    <w:p>
      <w:pPr>
        <w:spacing w:line="360" w:lineRule="auto"/>
        <w:jc w:val="left"/>
        <w:rPr>
          <w:rFonts w:ascii="仿宋_GB2312" w:hAnsi="宋体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（二）1-</w:t>
      </w:r>
      <w:r>
        <w:rPr>
          <w:rFonts w:hint="eastAsia" w:ascii="仿宋_GB2312" w:hAnsi="宋体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宋体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月情况</w:t>
      </w:r>
    </w:p>
    <w:tbl>
      <w:tblPr>
        <w:tblStyle w:val="11"/>
        <w:tblW w:w="10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418"/>
        <w:gridCol w:w="1096"/>
        <w:gridCol w:w="1381"/>
        <w:gridCol w:w="1161"/>
        <w:gridCol w:w="1391"/>
        <w:gridCol w:w="992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098" w:type="dxa"/>
            <w:gridSpan w:val="4"/>
            <w:vAlign w:val="center"/>
          </w:tcPr>
          <w:p>
            <w:pPr>
              <w:rPr>
                <w:rFonts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申   请</w:t>
            </w:r>
          </w:p>
        </w:tc>
        <w:tc>
          <w:tcPr>
            <w:tcW w:w="4962" w:type="dxa"/>
            <w:gridSpan w:val="4"/>
            <w:vAlign w:val="center"/>
          </w:tcPr>
          <w:p>
            <w:pPr>
              <w:rPr>
                <w:rFonts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授   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2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ind w:left="-336" w:leftChars="-160" w:firstLine="422" w:firstLineChars="140"/>
              <w:rPr>
                <w:rFonts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3" w:type="dxa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件数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同比增长</w:t>
            </w:r>
          </w:p>
        </w:tc>
        <w:tc>
          <w:tcPr>
            <w:tcW w:w="1096" w:type="dxa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件数</w:t>
            </w:r>
          </w:p>
        </w:tc>
        <w:tc>
          <w:tcPr>
            <w:tcW w:w="1381" w:type="dxa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同比增长</w:t>
            </w:r>
          </w:p>
        </w:tc>
        <w:tc>
          <w:tcPr>
            <w:tcW w:w="1161" w:type="dxa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件数</w:t>
            </w:r>
          </w:p>
        </w:tc>
        <w:tc>
          <w:tcPr>
            <w:tcW w:w="1391" w:type="dxa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同比增长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件数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同比增长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03" w:type="dxa"/>
            <w:vAlign w:val="center"/>
          </w:tcPr>
          <w:p>
            <w:pPr>
              <w:rPr>
                <w:rFonts w:hint="default" w:eastAsia="宋体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146043</w:t>
            </w:r>
          </w:p>
        </w:tc>
        <w:tc>
          <w:tcPr>
            <w:tcW w:w="1418" w:type="dxa"/>
            <w:vAlign w:val="center"/>
          </w:tcPr>
          <w:p>
            <w:pP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18.43</w:t>
            </w:r>
            <w: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96" w:type="dxa"/>
            <w:vAlign w:val="center"/>
          </w:tcPr>
          <w:p>
            <w:pPr>
              <w:rPr>
                <w:rFonts w:hint="default" w:eastAsia="宋体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42265</w:t>
            </w:r>
          </w:p>
        </w:tc>
        <w:tc>
          <w:tcPr>
            <w:tcW w:w="1381" w:type="dxa"/>
            <w:vAlign w:val="center"/>
          </w:tcPr>
          <w:p>
            <w:pP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2.93</w:t>
            </w:r>
            <w:r>
              <w:rPr>
                <w:rFonts w:hint="eastAsia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161" w:type="dxa"/>
            <w:vAlign w:val="center"/>
          </w:tcPr>
          <w:p>
            <w:pPr>
              <w:rPr>
                <w:rFonts w:hint="default" w:eastAsia="宋体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100779</w:t>
            </w:r>
          </w:p>
        </w:tc>
        <w:tc>
          <w:tcPr>
            <w:tcW w:w="1391" w:type="dxa"/>
            <w:vAlign w:val="center"/>
          </w:tcPr>
          <w:p>
            <w:pP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52.53</w:t>
            </w:r>
            <w:r>
              <w:rPr>
                <w:rFonts w:hint="eastAsia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宋体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15747</w:t>
            </w:r>
          </w:p>
        </w:tc>
        <w:tc>
          <w:tcPr>
            <w:tcW w:w="1418" w:type="dxa"/>
            <w:vAlign w:val="center"/>
          </w:tcPr>
          <w:p>
            <w:pP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20.92</w:t>
            </w:r>
            <w:r>
              <w:rPr>
                <w:rFonts w:hint="eastAsia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</w:tbl>
    <w:p>
      <w:pPr>
        <w:spacing w:line="360" w:lineRule="auto"/>
        <w:jc w:val="left"/>
        <w:rPr>
          <w:rFonts w:ascii="宋体" w:hAnsi="宋体"/>
          <w:color w:val="000000" w:themeColor="text1"/>
          <w:sz w:val="13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color w:val="FF0000"/>
          <w:sz w:val="30"/>
          <w:szCs w:val="30"/>
        </w:rPr>
        <w:t xml:space="preserve">   </w:t>
      </w:r>
      <w:r>
        <w:rPr>
          <w:rFonts w:hint="eastAsia" w:eastAsia="仿宋_GB2312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</w:rPr>
        <w:t>1-</w:t>
      </w:r>
      <w:r>
        <w:rPr>
          <w:rFonts w:hint="eastAsia" w:eastAsia="仿宋_GB2312"/>
          <w:sz w:val="30"/>
          <w:szCs w:val="30"/>
          <w:lang w:val="en-US" w:eastAsia="zh-CN"/>
        </w:rPr>
        <w:t>11</w:t>
      </w:r>
      <w:r>
        <w:rPr>
          <w:rFonts w:eastAsia="仿宋_GB2312"/>
          <w:sz w:val="30"/>
          <w:szCs w:val="30"/>
        </w:rPr>
        <w:t>月，国内</w:t>
      </w:r>
      <w:r>
        <w:rPr>
          <w:rFonts w:eastAsia="仿宋_GB2312"/>
          <w:b/>
          <w:bCs/>
          <w:sz w:val="30"/>
          <w:szCs w:val="30"/>
        </w:rPr>
        <w:t>发明专利申请</w:t>
      </w:r>
      <w:r>
        <w:rPr>
          <w:rFonts w:hint="eastAsia" w:eastAsia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42265</w:t>
      </w:r>
      <w:r>
        <w:rPr>
          <w:rFonts w:eastAsia="仿宋_GB2312"/>
          <w:sz w:val="30"/>
          <w:szCs w:val="30"/>
        </w:rPr>
        <w:t>件，占申请总量比例为</w:t>
      </w:r>
      <w:r>
        <w:rPr>
          <w:rFonts w:hint="eastAsia" w:eastAsia="仿宋_GB2312"/>
          <w:sz w:val="30"/>
          <w:szCs w:val="30"/>
          <w:lang w:val="en-US" w:eastAsia="zh-CN"/>
        </w:rPr>
        <w:t>28.94</w:t>
      </w:r>
      <w:r>
        <w:rPr>
          <w:rFonts w:eastAsia="仿宋_GB2312"/>
          <w:sz w:val="30"/>
          <w:szCs w:val="30"/>
        </w:rPr>
        <w:t>%,</w:t>
      </w:r>
      <w:r>
        <w:rPr>
          <w:rFonts w:eastAsia="仿宋_GB2312"/>
          <w:b/>
          <w:bCs/>
          <w:sz w:val="30"/>
          <w:szCs w:val="30"/>
        </w:rPr>
        <w:t>发明专利授权</w:t>
      </w:r>
      <w:r>
        <w:rPr>
          <w:rFonts w:hint="eastAsia" w:eastAsia="仿宋_GB2312"/>
          <w:sz w:val="30"/>
          <w:szCs w:val="30"/>
          <w:lang w:val="en-US" w:eastAsia="zh-CN"/>
        </w:rPr>
        <w:t>15747</w:t>
      </w:r>
      <w:r>
        <w:rPr>
          <w:rFonts w:eastAsia="仿宋_GB2312"/>
          <w:sz w:val="30"/>
          <w:szCs w:val="30"/>
        </w:rPr>
        <w:t>件，其中职务发明为</w:t>
      </w:r>
      <w:r>
        <w:rPr>
          <w:rFonts w:hint="eastAsia" w:eastAsia="仿宋_GB2312"/>
          <w:sz w:val="30"/>
          <w:szCs w:val="30"/>
          <w:lang w:val="en-US" w:eastAsia="zh-CN"/>
        </w:rPr>
        <w:t>15489</w:t>
      </w:r>
      <w:r>
        <w:rPr>
          <w:rFonts w:eastAsia="仿宋_GB2312"/>
          <w:sz w:val="30"/>
          <w:szCs w:val="30"/>
        </w:rPr>
        <w:t>件，占9</w:t>
      </w:r>
      <w:r>
        <w:rPr>
          <w:rFonts w:hint="eastAsia" w:eastAsia="仿宋_GB2312"/>
          <w:sz w:val="30"/>
          <w:szCs w:val="30"/>
        </w:rPr>
        <w:t>8.</w:t>
      </w:r>
      <w:r>
        <w:rPr>
          <w:rFonts w:hint="eastAsia" w:eastAsia="仿宋_GB2312"/>
          <w:sz w:val="30"/>
          <w:szCs w:val="30"/>
          <w:lang w:val="en-US" w:eastAsia="zh-CN"/>
        </w:rPr>
        <w:t>36</w:t>
      </w:r>
      <w:r>
        <w:rPr>
          <w:rFonts w:eastAsia="仿宋_GB2312"/>
          <w:sz w:val="30"/>
          <w:szCs w:val="30"/>
        </w:rPr>
        <w:t>%；</w:t>
      </w:r>
      <w:r>
        <w:rPr>
          <w:rFonts w:eastAsia="仿宋_GB2312"/>
          <w:b/>
          <w:bCs/>
          <w:sz w:val="30"/>
          <w:szCs w:val="30"/>
        </w:rPr>
        <w:t>企业专利申请</w:t>
      </w:r>
      <w:r>
        <w:rPr>
          <w:rFonts w:eastAsia="仿宋_GB2312"/>
          <w:sz w:val="30"/>
          <w:szCs w:val="30"/>
        </w:rPr>
        <w:t>共</w:t>
      </w:r>
      <w:r>
        <w:rPr>
          <w:rFonts w:hint="eastAsia" w:eastAsia="仿宋_GB2312"/>
          <w:sz w:val="30"/>
          <w:szCs w:val="30"/>
          <w:lang w:val="en-US" w:eastAsia="zh-CN"/>
        </w:rPr>
        <w:t>98599</w:t>
      </w:r>
      <w:r>
        <w:rPr>
          <w:rFonts w:eastAsia="仿宋_GB2312"/>
          <w:sz w:val="30"/>
          <w:szCs w:val="30"/>
        </w:rPr>
        <w:t>件，其中发明专利申请</w:t>
      </w:r>
      <w:r>
        <w:rPr>
          <w:rFonts w:hint="eastAsia" w:eastAsia="仿宋_GB2312"/>
          <w:sz w:val="30"/>
          <w:szCs w:val="30"/>
          <w:lang w:val="en-US" w:eastAsia="zh-CN"/>
        </w:rPr>
        <w:t>26105</w:t>
      </w:r>
      <w:r>
        <w:rPr>
          <w:rFonts w:eastAsia="仿宋_GB2312"/>
          <w:sz w:val="30"/>
          <w:szCs w:val="30"/>
        </w:rPr>
        <w:t>件</w:t>
      </w:r>
      <w:r>
        <w:rPr>
          <w:rFonts w:hint="eastAsia" w:eastAsia="仿宋_GB2312"/>
          <w:sz w:val="30"/>
          <w:szCs w:val="30"/>
        </w:rPr>
        <w:t>，</w:t>
      </w:r>
      <w:r>
        <w:rPr>
          <w:rFonts w:eastAsia="仿宋_GB2312"/>
          <w:b/>
          <w:bCs/>
          <w:sz w:val="30"/>
          <w:szCs w:val="30"/>
        </w:rPr>
        <w:t>企业专利授权</w:t>
      </w:r>
      <w:r>
        <w:rPr>
          <w:rFonts w:hint="eastAsia" w:eastAsia="仿宋_GB2312"/>
          <w:sz w:val="30"/>
          <w:szCs w:val="30"/>
          <w:lang w:val="en-US" w:eastAsia="zh-CN"/>
        </w:rPr>
        <w:t>68502</w:t>
      </w:r>
      <w:r>
        <w:rPr>
          <w:rFonts w:eastAsia="仿宋_GB2312"/>
          <w:sz w:val="30"/>
          <w:szCs w:val="30"/>
        </w:rPr>
        <w:t>件，其中发明专利授权</w:t>
      </w:r>
      <w:r>
        <w:rPr>
          <w:rFonts w:hint="eastAsia" w:eastAsia="仿宋_GB2312"/>
          <w:sz w:val="30"/>
          <w:szCs w:val="30"/>
          <w:lang w:val="en-US" w:eastAsia="zh-CN"/>
        </w:rPr>
        <w:t>8069</w:t>
      </w:r>
      <w:r>
        <w:rPr>
          <w:rFonts w:eastAsia="仿宋_GB2312"/>
          <w:sz w:val="30"/>
          <w:szCs w:val="30"/>
        </w:rPr>
        <w:t>件；通过《专利合作条约》（PCT）途径提交的</w:t>
      </w:r>
      <w:r>
        <w:rPr>
          <w:rFonts w:eastAsia="仿宋_GB2312"/>
          <w:b/>
          <w:bCs/>
          <w:sz w:val="30"/>
          <w:szCs w:val="30"/>
        </w:rPr>
        <w:t>国际专利申请</w:t>
      </w:r>
      <w:r>
        <w:rPr>
          <w:rFonts w:hint="eastAsia" w:eastAsia="仿宋_GB2312"/>
          <w:sz w:val="30"/>
          <w:szCs w:val="30"/>
          <w:lang w:val="en-US" w:eastAsia="zh-CN"/>
        </w:rPr>
        <w:t>1320</w:t>
      </w:r>
      <w:r>
        <w:rPr>
          <w:rFonts w:eastAsia="仿宋_GB2312"/>
          <w:sz w:val="30"/>
          <w:szCs w:val="30"/>
        </w:rPr>
        <w:t>件。</w:t>
      </w:r>
    </w:p>
    <w:p>
      <w:pPr>
        <w:spacing w:line="360" w:lineRule="auto"/>
        <w:ind w:firstLine="300" w:firstLineChars="100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(三）截至20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  <w:lang w:val="en-US" w:eastAsia="zh-CN"/>
        </w:rPr>
        <w:t>11</w:t>
      </w:r>
      <w:r>
        <w:rPr>
          <w:rFonts w:eastAsia="仿宋_GB2312"/>
          <w:sz w:val="30"/>
          <w:szCs w:val="30"/>
        </w:rPr>
        <w:t>月，</w:t>
      </w:r>
      <w:r>
        <w:rPr>
          <w:rFonts w:eastAsia="仿宋_GB2312"/>
          <w:b/>
          <w:bCs/>
          <w:sz w:val="30"/>
          <w:szCs w:val="30"/>
        </w:rPr>
        <w:t>湖北省发明专利拥有量</w:t>
      </w:r>
      <w:r>
        <w:rPr>
          <w:rFonts w:hint="eastAsia" w:eastAsia="仿宋_GB2312"/>
          <w:sz w:val="30"/>
          <w:szCs w:val="30"/>
          <w:lang w:val="en-US" w:eastAsia="zh-CN"/>
        </w:rPr>
        <w:t>72260</w:t>
      </w:r>
      <w:r>
        <w:rPr>
          <w:rFonts w:eastAsia="仿宋_GB2312"/>
          <w:sz w:val="30"/>
          <w:szCs w:val="30"/>
        </w:rPr>
        <w:t>件，</w:t>
      </w:r>
      <w:r>
        <w:rPr>
          <w:rFonts w:eastAsia="仿宋_GB2312"/>
          <w:b/>
          <w:bCs/>
          <w:sz w:val="30"/>
          <w:szCs w:val="30"/>
        </w:rPr>
        <w:t>万人发明专利拥有量</w:t>
      </w:r>
      <w:r>
        <w:rPr>
          <w:rFonts w:eastAsia="仿宋_GB2312"/>
          <w:sz w:val="30"/>
          <w:szCs w:val="30"/>
        </w:rPr>
        <w:t>约为</w:t>
      </w:r>
      <w:r>
        <w:rPr>
          <w:rFonts w:hint="eastAsia" w:eastAsia="仿宋_GB2312"/>
          <w:sz w:val="30"/>
          <w:szCs w:val="30"/>
          <w:lang w:val="en-US" w:eastAsia="zh-CN"/>
        </w:rPr>
        <w:t>12.19</w:t>
      </w:r>
      <w:r>
        <w:rPr>
          <w:rFonts w:eastAsia="仿宋_GB2312"/>
          <w:sz w:val="30"/>
          <w:szCs w:val="30"/>
        </w:rPr>
        <w:t>件。</w:t>
      </w:r>
    </w:p>
    <w:p>
      <w:pPr>
        <w:pStyle w:val="28"/>
        <w:spacing w:line="560" w:lineRule="exact"/>
        <w:ind w:firstLine="750" w:firstLineChars="250"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二</w:t>
      </w:r>
      <w:r>
        <w:rPr>
          <w:rFonts w:ascii="Times New Roman" w:hAnsi="Times New Roman" w:eastAsia="黑体"/>
          <w:sz w:val="30"/>
          <w:szCs w:val="30"/>
        </w:rPr>
        <w:t>、商标</w:t>
      </w:r>
      <w:r>
        <w:rPr>
          <w:rFonts w:hint="eastAsia" w:ascii="Times New Roman" w:hAnsi="Times New Roman" w:eastAsia="黑体"/>
          <w:sz w:val="30"/>
          <w:szCs w:val="30"/>
        </w:rPr>
        <w:t>申请</w:t>
      </w:r>
      <w:r>
        <w:rPr>
          <w:rFonts w:ascii="Times New Roman" w:hAnsi="Times New Roman" w:eastAsia="黑体"/>
          <w:sz w:val="30"/>
          <w:szCs w:val="30"/>
        </w:rPr>
        <w:t>及注册情况</w:t>
      </w:r>
    </w:p>
    <w:p>
      <w:pPr>
        <w:pStyle w:val="28"/>
        <w:spacing w:line="560" w:lineRule="exact"/>
        <w:ind w:firstLine="750" w:firstLineChars="2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（一）当月</w:t>
      </w:r>
      <w:r>
        <w:rPr>
          <w:rFonts w:ascii="仿宋" w:hAnsi="仿宋" w:eastAsia="仿宋"/>
          <w:sz w:val="30"/>
          <w:szCs w:val="30"/>
        </w:rPr>
        <w:t>情况</w:t>
      </w:r>
    </w:p>
    <w:tbl>
      <w:tblPr>
        <w:tblStyle w:val="11"/>
        <w:tblW w:w="98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60"/>
        <w:gridCol w:w="1275"/>
        <w:gridCol w:w="1560"/>
        <w:gridCol w:w="1275"/>
        <w:gridCol w:w="1560"/>
        <w:gridCol w:w="15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67" w:type="dxa"/>
            <w:gridSpan w:val="2"/>
            <w:vAlign w:val="center"/>
          </w:tcPr>
          <w:p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申请商标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注册商标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注册地理</w:t>
            </w:r>
          </w:p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标志商标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申请驰</w:t>
            </w:r>
          </w:p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名商标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07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件数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同比增长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件数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同比增长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件数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同比增长</w:t>
            </w: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件数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07" w:type="dxa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21986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23.66%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default" w:eastAsia="宋体"/>
                <w:sz w:val="30"/>
                <w:szCs w:val="30"/>
                <w:lang w:val="en-US" w:eastAsia="zh-CN"/>
              </w:rPr>
              <w:t>9953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-0.42%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--</w:t>
            </w: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2</w:t>
            </w:r>
          </w:p>
        </w:tc>
      </w:tr>
    </w:tbl>
    <w:p>
      <w:pPr>
        <w:pStyle w:val="66"/>
        <w:numPr>
          <w:ilvl w:val="0"/>
          <w:numId w:val="1"/>
        </w:numPr>
        <w:spacing w:line="560" w:lineRule="exact"/>
        <w:ind w:firstLineChars="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1-</w:t>
      </w:r>
      <w:r>
        <w:rPr>
          <w:rFonts w:hint="eastAsia" w:eastAsia="仿宋_GB2312"/>
          <w:sz w:val="30"/>
          <w:szCs w:val="30"/>
          <w:lang w:val="en-US" w:eastAsia="zh-CN"/>
        </w:rPr>
        <w:t>11</w:t>
      </w:r>
      <w:r>
        <w:rPr>
          <w:rFonts w:eastAsia="仿宋_GB2312"/>
          <w:sz w:val="30"/>
          <w:szCs w:val="30"/>
        </w:rPr>
        <w:t>月情况</w:t>
      </w:r>
    </w:p>
    <w:tbl>
      <w:tblPr>
        <w:tblStyle w:val="11"/>
        <w:tblW w:w="98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559"/>
        <w:gridCol w:w="1134"/>
        <w:gridCol w:w="1560"/>
        <w:gridCol w:w="1275"/>
        <w:gridCol w:w="1560"/>
        <w:gridCol w:w="15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808" w:type="dxa"/>
            <w:gridSpan w:val="2"/>
            <w:vAlign w:val="center"/>
          </w:tcPr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申请商标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注册商标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注册地理</w:t>
            </w:r>
          </w:p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标志商标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申请驰</w:t>
            </w:r>
          </w:p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名商标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件数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同比增长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件数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同比增长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件数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同比增长</w:t>
            </w: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件数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189723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9.15</w:t>
            </w:r>
            <w:r>
              <w:rPr>
                <w:rFonts w:eastAsia="仿宋"/>
                <w:sz w:val="30"/>
                <w:szCs w:val="30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123616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</w:t>
            </w: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6.78</w:t>
            </w:r>
            <w:r>
              <w:rPr>
                <w:rFonts w:eastAsia="仿宋"/>
                <w:sz w:val="30"/>
                <w:szCs w:val="30"/>
              </w:rPr>
              <w:t>%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47.37</w:t>
            </w:r>
            <w:r>
              <w:rPr>
                <w:rFonts w:eastAsia="仿宋"/>
                <w:sz w:val="30"/>
                <w:szCs w:val="30"/>
              </w:rPr>
              <w:t>%</w:t>
            </w: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4</w:t>
            </w:r>
          </w:p>
        </w:tc>
      </w:tr>
    </w:tbl>
    <w:p>
      <w:pPr>
        <w:pStyle w:val="32"/>
        <w:snapToGrid w:val="0"/>
        <w:spacing w:line="560" w:lineRule="exact"/>
        <w:ind w:firstLine="600" w:firstLineChars="200"/>
        <w:jc w:val="both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2020年1-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11</w:t>
      </w:r>
      <w:r>
        <w:rPr>
          <w:rFonts w:ascii="Times New Roman" w:hAnsi="Times New Roman" w:eastAsia="仿宋"/>
          <w:sz w:val="30"/>
          <w:szCs w:val="30"/>
        </w:rPr>
        <w:t>月，全省</w:t>
      </w:r>
      <w:r>
        <w:rPr>
          <w:rFonts w:ascii="Times New Roman" w:hAnsi="Times New Roman" w:eastAsia="仿宋"/>
          <w:b/>
          <w:sz w:val="30"/>
          <w:szCs w:val="30"/>
        </w:rPr>
        <w:t>商标注册申请量为</w:t>
      </w:r>
      <w:r>
        <w:rPr>
          <w:rFonts w:hint="eastAsia" w:ascii="Times New Roman" w:hAnsi="Times New Roman" w:eastAsia="仿宋"/>
          <w:b/>
          <w:sz w:val="30"/>
          <w:szCs w:val="30"/>
        </w:rPr>
        <w:t>189723</w:t>
      </w:r>
      <w:r>
        <w:rPr>
          <w:rFonts w:ascii="Times New Roman" w:hAnsi="Times New Roman" w:eastAsia="仿宋"/>
          <w:sz w:val="30"/>
          <w:szCs w:val="30"/>
        </w:rPr>
        <w:t>件，</w:t>
      </w:r>
      <w:r>
        <w:rPr>
          <w:rFonts w:ascii="Times New Roman" w:hAnsi="Times New Roman" w:eastAsia="仿宋"/>
          <w:b/>
          <w:sz w:val="30"/>
          <w:szCs w:val="30"/>
        </w:rPr>
        <w:t>商标注册量为</w:t>
      </w:r>
      <w:r>
        <w:rPr>
          <w:rFonts w:hint="eastAsia" w:eastAsia="仿宋"/>
          <w:sz w:val="30"/>
          <w:szCs w:val="30"/>
          <w:lang w:val="en-US" w:eastAsia="zh-CN"/>
        </w:rPr>
        <w:t>123616</w:t>
      </w:r>
      <w:r>
        <w:rPr>
          <w:rFonts w:ascii="Times New Roman" w:hAnsi="Times New Roman" w:eastAsia="仿宋"/>
          <w:sz w:val="30"/>
          <w:szCs w:val="30"/>
        </w:rPr>
        <w:t>件，依案件程序</w:t>
      </w:r>
      <w:r>
        <w:rPr>
          <w:rFonts w:ascii="Times New Roman" w:hAnsi="Times New Roman" w:eastAsia="仿宋"/>
          <w:b/>
          <w:bCs/>
          <w:sz w:val="30"/>
          <w:szCs w:val="30"/>
        </w:rPr>
        <w:t>申请</w:t>
      </w:r>
      <w:r>
        <w:rPr>
          <w:rFonts w:ascii="Times New Roman" w:hAnsi="Times New Roman" w:eastAsia="仿宋"/>
          <w:b/>
          <w:sz w:val="30"/>
          <w:szCs w:val="30"/>
        </w:rPr>
        <w:t>驰名商标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"/>
          <w:sz w:val="30"/>
          <w:szCs w:val="30"/>
        </w:rPr>
        <w:t>件，</w:t>
      </w:r>
      <w:r>
        <w:rPr>
          <w:rFonts w:ascii="Times New Roman" w:hAnsi="Times New Roman" w:eastAsia="仿宋"/>
          <w:b/>
          <w:bCs/>
          <w:sz w:val="30"/>
          <w:szCs w:val="30"/>
        </w:rPr>
        <w:t>认定驰名商标</w:t>
      </w:r>
      <w:r>
        <w:rPr>
          <w:rFonts w:ascii="Times New Roman" w:hAnsi="Times New Roman" w:eastAsia="仿宋"/>
          <w:sz w:val="30"/>
          <w:szCs w:val="30"/>
        </w:rPr>
        <w:t>0件。</w:t>
      </w:r>
    </w:p>
    <w:p>
      <w:pPr>
        <w:pStyle w:val="45"/>
        <w:snapToGrid w:val="0"/>
        <w:spacing w:line="56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（三）有效总量情况</w:t>
      </w:r>
    </w:p>
    <w:p>
      <w:pPr>
        <w:pStyle w:val="34"/>
        <w:snapToGrid w:val="0"/>
        <w:spacing w:line="560" w:lineRule="exact"/>
        <w:ind w:firstLine="600" w:firstLineChars="200"/>
        <w:jc w:val="both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截至2020年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11</w:t>
      </w:r>
      <w:r>
        <w:rPr>
          <w:rFonts w:ascii="Times New Roman" w:hAnsi="Times New Roman" w:eastAsia="仿宋"/>
          <w:sz w:val="30"/>
          <w:szCs w:val="30"/>
        </w:rPr>
        <w:t>月，全省</w:t>
      </w:r>
      <w:r>
        <w:rPr>
          <w:rFonts w:ascii="Times New Roman" w:hAnsi="Times New Roman" w:eastAsia="仿宋"/>
          <w:b/>
          <w:sz w:val="30"/>
          <w:szCs w:val="30"/>
        </w:rPr>
        <w:t>有效商标注册</w:t>
      </w:r>
      <w:r>
        <w:rPr>
          <w:rFonts w:ascii="Times New Roman" w:hAnsi="Times New Roman" w:eastAsia="仿宋"/>
          <w:sz w:val="30"/>
          <w:szCs w:val="30"/>
        </w:rPr>
        <w:t>量已达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664667</w:t>
      </w:r>
      <w:r>
        <w:rPr>
          <w:rFonts w:ascii="Times New Roman" w:hAnsi="Times New Roman" w:eastAsia="仿宋"/>
          <w:sz w:val="30"/>
          <w:szCs w:val="30"/>
        </w:rPr>
        <w:t>件，同比增长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22.55</w:t>
      </w:r>
      <w:r>
        <w:rPr>
          <w:rFonts w:ascii="Times New Roman" w:hAnsi="Times New Roman" w:eastAsia="仿宋"/>
          <w:sz w:val="30"/>
          <w:szCs w:val="30"/>
        </w:rPr>
        <w:t>%，平均每</w:t>
      </w:r>
      <w:r>
        <w:rPr>
          <w:rFonts w:hint="eastAsia" w:ascii="Times New Roman" w:hAnsi="Times New Roman" w:eastAsia="仿宋"/>
          <w:sz w:val="30"/>
          <w:szCs w:val="30"/>
        </w:rPr>
        <w:t>8.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55</w:t>
      </w:r>
      <w:r>
        <w:rPr>
          <w:rFonts w:ascii="Times New Roman" w:hAnsi="Times New Roman" w:eastAsia="仿宋"/>
          <w:sz w:val="30"/>
          <w:szCs w:val="30"/>
        </w:rPr>
        <w:t>个市场主体拥有1件注册商标，累计认定</w:t>
      </w:r>
      <w:r>
        <w:rPr>
          <w:rFonts w:ascii="Times New Roman" w:hAnsi="Times New Roman" w:eastAsia="仿宋"/>
          <w:b/>
          <w:sz w:val="30"/>
          <w:szCs w:val="30"/>
        </w:rPr>
        <w:t>驰名商标</w:t>
      </w:r>
      <w:r>
        <w:rPr>
          <w:rFonts w:ascii="Times New Roman" w:hAnsi="Times New Roman" w:eastAsia="仿宋"/>
          <w:sz w:val="30"/>
          <w:szCs w:val="30"/>
        </w:rPr>
        <w:t>总量为387件。</w:t>
      </w:r>
    </w:p>
    <w:p>
      <w:pPr>
        <w:pStyle w:val="35"/>
        <w:snapToGrid w:val="0"/>
        <w:spacing w:line="560" w:lineRule="exact"/>
        <w:ind w:firstLine="600" w:firstLineChars="200"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三</w:t>
      </w:r>
      <w:r>
        <w:rPr>
          <w:rFonts w:ascii="Times New Roman" w:hAnsi="Times New Roman" w:eastAsia="黑体"/>
          <w:sz w:val="30"/>
          <w:szCs w:val="30"/>
        </w:rPr>
        <w:t>、地理标志基本情况</w:t>
      </w:r>
    </w:p>
    <w:p>
      <w:pPr>
        <w:pStyle w:val="45"/>
        <w:snapToGrid w:val="0"/>
        <w:spacing w:line="560" w:lineRule="exact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(一）当月情况</w:t>
      </w:r>
    </w:p>
    <w:tbl>
      <w:tblPr>
        <w:tblStyle w:val="10"/>
        <w:tblpPr w:leftFromText="180" w:rightFromText="180" w:vertAnchor="text" w:horzAnchor="margin" w:tblpY="310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470"/>
        <w:gridCol w:w="1760"/>
        <w:gridCol w:w="851"/>
        <w:gridCol w:w="1417"/>
        <w:gridCol w:w="993"/>
        <w:gridCol w:w="141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获批地理标</w:t>
            </w:r>
          </w:p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志保护产品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核准专用标志使用企业</w:t>
            </w: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申请地理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标志商标</w:t>
            </w:r>
          </w:p>
        </w:tc>
        <w:tc>
          <w:tcPr>
            <w:tcW w:w="2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注册地理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标志商标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发放专用标志下载口令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件数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同比增长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户数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件数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同比增长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件数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同比增长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个数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0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41</w:t>
            </w:r>
          </w:p>
        </w:tc>
      </w:tr>
    </w:tbl>
    <w:p>
      <w:pPr>
        <w:pStyle w:val="45"/>
        <w:snapToGrid w:val="0"/>
        <w:spacing w:line="400" w:lineRule="exact"/>
        <w:rPr>
          <w:rFonts w:ascii="Times New Roman" w:hAnsi="Times New Roman" w:eastAsia="楷体_GB2312"/>
          <w:sz w:val="28"/>
          <w:szCs w:val="28"/>
        </w:rPr>
      </w:pPr>
    </w:p>
    <w:p>
      <w:pPr>
        <w:pStyle w:val="45"/>
        <w:snapToGrid w:val="0"/>
        <w:spacing w:line="400" w:lineRule="exact"/>
        <w:ind w:firstLine="300" w:firstLineChars="100"/>
        <w:jc w:val="left"/>
        <w:rPr>
          <w:rFonts w:ascii="仿宋" w:hAnsi="仿宋" w:eastAsia="仿宋"/>
          <w:sz w:val="30"/>
          <w:szCs w:val="30"/>
        </w:rPr>
      </w:pPr>
    </w:p>
    <w:p>
      <w:pPr>
        <w:pStyle w:val="45"/>
        <w:snapToGrid w:val="0"/>
        <w:spacing w:line="400" w:lineRule="exact"/>
        <w:ind w:firstLine="300" w:firstLineChars="100"/>
        <w:jc w:val="left"/>
        <w:rPr>
          <w:rFonts w:ascii="仿宋" w:hAnsi="仿宋" w:eastAsia="仿宋"/>
          <w:sz w:val="30"/>
          <w:szCs w:val="30"/>
        </w:rPr>
      </w:pPr>
    </w:p>
    <w:p>
      <w:pPr>
        <w:pStyle w:val="45"/>
        <w:snapToGrid w:val="0"/>
        <w:spacing w:line="400" w:lineRule="exact"/>
        <w:ind w:firstLine="300" w:firstLineChars="100"/>
        <w:jc w:val="left"/>
        <w:rPr>
          <w:rFonts w:ascii="仿宋" w:hAnsi="仿宋" w:eastAsia="仿宋"/>
          <w:sz w:val="30"/>
          <w:szCs w:val="30"/>
        </w:rPr>
      </w:pPr>
    </w:p>
    <w:p>
      <w:pPr>
        <w:pStyle w:val="45"/>
        <w:snapToGrid w:val="0"/>
        <w:spacing w:line="400" w:lineRule="exact"/>
        <w:ind w:firstLine="300" w:firstLineChars="100"/>
        <w:jc w:val="left"/>
        <w:rPr>
          <w:rFonts w:ascii="仿宋" w:hAnsi="仿宋" w:eastAsia="仿宋"/>
          <w:sz w:val="30"/>
          <w:szCs w:val="30"/>
        </w:rPr>
      </w:pPr>
    </w:p>
    <w:p>
      <w:pPr>
        <w:pStyle w:val="45"/>
        <w:snapToGrid w:val="0"/>
        <w:spacing w:line="400" w:lineRule="exact"/>
        <w:ind w:firstLine="300" w:firstLineChars="100"/>
        <w:jc w:val="left"/>
        <w:rPr>
          <w:rFonts w:ascii="仿宋" w:hAnsi="仿宋" w:eastAsia="仿宋"/>
          <w:sz w:val="30"/>
          <w:szCs w:val="30"/>
        </w:rPr>
      </w:pPr>
    </w:p>
    <w:p>
      <w:pPr>
        <w:pStyle w:val="45"/>
        <w:snapToGrid w:val="0"/>
        <w:spacing w:line="400" w:lineRule="exact"/>
        <w:ind w:firstLine="300" w:firstLineChars="1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（二）1-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11</w:t>
      </w:r>
      <w:r>
        <w:rPr>
          <w:rFonts w:ascii="仿宋" w:hAnsi="仿宋" w:eastAsia="仿宋"/>
          <w:sz w:val="30"/>
          <w:szCs w:val="30"/>
        </w:rPr>
        <w:t>月情况</w:t>
      </w:r>
    </w:p>
    <w:tbl>
      <w:tblPr>
        <w:tblStyle w:val="10"/>
        <w:tblW w:w="10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458"/>
        <w:gridCol w:w="1895"/>
        <w:gridCol w:w="880"/>
        <w:gridCol w:w="1417"/>
        <w:gridCol w:w="851"/>
        <w:gridCol w:w="1417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获批地理标</w:t>
            </w:r>
          </w:p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志保护产品</w:t>
            </w: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核准专用标志使用企业</w:t>
            </w:r>
          </w:p>
        </w:tc>
        <w:tc>
          <w:tcPr>
            <w:tcW w:w="22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申请地理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标志商标</w:t>
            </w: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注册地理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标志商标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发放专用标志下载口令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件数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同比增长</w:t>
            </w: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户数</w:t>
            </w:r>
          </w:p>
        </w:tc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件数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同比增长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件数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同比增长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个数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0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</w:t>
            </w: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-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42.86</w:t>
            </w:r>
            <w:r>
              <w:rPr>
                <w:rFonts w:eastAsia="仿宋"/>
                <w:sz w:val="30"/>
                <w:szCs w:val="30"/>
              </w:rPr>
              <w:t>%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eastAsia="仿宋"/>
                <w:sz w:val="30"/>
                <w:szCs w:val="30"/>
              </w:rPr>
              <w:t>2</w:t>
            </w: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45</w:t>
            </w:r>
          </w:p>
        </w:tc>
      </w:tr>
    </w:tbl>
    <w:p>
      <w:pPr>
        <w:pStyle w:val="37"/>
        <w:snapToGrid w:val="0"/>
        <w:spacing w:line="560" w:lineRule="exact"/>
        <w:ind w:firstLine="450" w:firstLineChars="15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2020年1-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11</w:t>
      </w:r>
      <w:r>
        <w:rPr>
          <w:rFonts w:ascii="Times New Roman" w:hAnsi="Times New Roman" w:eastAsia="仿宋"/>
          <w:sz w:val="30"/>
          <w:szCs w:val="30"/>
        </w:rPr>
        <w:t>月，全省</w:t>
      </w:r>
      <w:r>
        <w:rPr>
          <w:rFonts w:ascii="Times New Roman" w:hAnsi="Times New Roman" w:eastAsia="仿宋"/>
          <w:b/>
          <w:bCs/>
          <w:sz w:val="30"/>
          <w:szCs w:val="30"/>
        </w:rPr>
        <w:t>获批保护的地理标志产品</w:t>
      </w:r>
      <w:r>
        <w:rPr>
          <w:rFonts w:ascii="Times New Roman" w:hAnsi="Times New Roman" w:eastAsia="仿宋"/>
          <w:sz w:val="30"/>
          <w:szCs w:val="30"/>
        </w:rPr>
        <w:t>0件，</w:t>
      </w:r>
      <w:r>
        <w:rPr>
          <w:rFonts w:ascii="Times New Roman" w:hAnsi="Times New Roman" w:eastAsia="仿宋"/>
          <w:b/>
          <w:bCs/>
          <w:sz w:val="30"/>
          <w:szCs w:val="30"/>
        </w:rPr>
        <w:t>核准专用标志使用企业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"/>
          <w:sz w:val="30"/>
          <w:szCs w:val="30"/>
        </w:rPr>
        <w:t>家，</w:t>
      </w:r>
      <w:r>
        <w:rPr>
          <w:rFonts w:ascii="Times New Roman" w:hAnsi="Times New Roman" w:eastAsia="仿宋"/>
          <w:b/>
          <w:bCs/>
          <w:sz w:val="30"/>
          <w:szCs w:val="30"/>
        </w:rPr>
        <w:t>申请地理标志商标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22</w:t>
      </w:r>
      <w:r>
        <w:rPr>
          <w:rFonts w:ascii="Times New Roman" w:hAnsi="Times New Roman" w:eastAsia="仿宋"/>
          <w:sz w:val="30"/>
          <w:szCs w:val="30"/>
        </w:rPr>
        <w:t>件，</w:t>
      </w:r>
      <w:r>
        <w:rPr>
          <w:rFonts w:ascii="Times New Roman" w:hAnsi="Times New Roman" w:eastAsia="仿宋"/>
          <w:b/>
          <w:bCs/>
          <w:sz w:val="30"/>
          <w:szCs w:val="30"/>
        </w:rPr>
        <w:t>注册地理标志商标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30</w:t>
      </w:r>
      <w:r>
        <w:rPr>
          <w:rFonts w:ascii="Times New Roman" w:hAnsi="Times New Roman" w:eastAsia="仿宋"/>
          <w:sz w:val="30"/>
          <w:szCs w:val="30"/>
        </w:rPr>
        <w:t>件。</w:t>
      </w:r>
      <w:r>
        <w:rPr>
          <w:rFonts w:ascii="Times New Roman" w:hAnsi="Times New Roman" w:eastAsia="仿宋"/>
          <w:b/>
          <w:bCs/>
          <w:sz w:val="30"/>
          <w:szCs w:val="30"/>
        </w:rPr>
        <w:t>发放专用标志下载口令</w:t>
      </w:r>
      <w:r>
        <w:rPr>
          <w:rFonts w:ascii="Times New Roman" w:hAnsi="Times New Roman" w:eastAsia="仿宋"/>
          <w:sz w:val="30"/>
          <w:szCs w:val="30"/>
        </w:rPr>
        <w:t>2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45</w:t>
      </w:r>
      <w:r>
        <w:rPr>
          <w:rFonts w:ascii="Times New Roman" w:hAnsi="Times New Roman" w:eastAsia="仿宋"/>
          <w:sz w:val="30"/>
          <w:szCs w:val="30"/>
        </w:rPr>
        <w:t>个。</w:t>
      </w:r>
    </w:p>
    <w:p>
      <w:pPr>
        <w:pStyle w:val="45"/>
        <w:snapToGrid w:val="0"/>
        <w:spacing w:line="560" w:lineRule="exact"/>
        <w:ind w:firstLine="300" w:firstLineChars="1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（三）有效总量情况</w:t>
      </w:r>
    </w:p>
    <w:p>
      <w:pPr>
        <w:pStyle w:val="75"/>
        <w:snapToGrid w:val="0"/>
        <w:spacing w:after="0" w:line="560" w:lineRule="exact"/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截至2020年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11</w:t>
      </w:r>
      <w:r>
        <w:rPr>
          <w:rFonts w:ascii="Times New Roman" w:hAnsi="Times New Roman" w:eastAsia="仿宋"/>
          <w:sz w:val="30"/>
          <w:szCs w:val="30"/>
        </w:rPr>
        <w:t>月，全省累计获批保护的地理标志产品165个，核准专用标志使用企业23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8</w:t>
      </w:r>
      <w:r>
        <w:rPr>
          <w:rFonts w:ascii="Times New Roman" w:hAnsi="Times New Roman" w:eastAsia="仿宋"/>
          <w:sz w:val="30"/>
          <w:szCs w:val="30"/>
        </w:rPr>
        <w:t>家。注册地理标志商标4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72</w:t>
      </w:r>
      <w:r>
        <w:rPr>
          <w:rFonts w:ascii="Times New Roman" w:hAnsi="Times New Roman" w:eastAsia="仿宋"/>
          <w:sz w:val="30"/>
          <w:szCs w:val="30"/>
        </w:rPr>
        <w:t>件，其中，以集体商标注册的31件，以证明商标注册的4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41</w:t>
      </w:r>
      <w:r>
        <w:rPr>
          <w:rFonts w:ascii="Times New Roman" w:hAnsi="Times New Roman" w:eastAsia="仿宋"/>
          <w:sz w:val="30"/>
          <w:szCs w:val="30"/>
        </w:rPr>
        <w:t>件，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未在专用权期内</w:t>
      </w:r>
      <w:r>
        <w:rPr>
          <w:rFonts w:ascii="Times New Roman" w:hAnsi="Times New Roman" w:eastAsia="仿宋"/>
          <w:sz w:val="30"/>
          <w:szCs w:val="30"/>
        </w:rPr>
        <w:t>的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"/>
          <w:sz w:val="30"/>
          <w:szCs w:val="30"/>
        </w:rPr>
        <w:t>件,已注销的1件，连续三年未使用被撤销的2件。发放专用标志下载口令2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45</w:t>
      </w:r>
      <w:r>
        <w:rPr>
          <w:rFonts w:ascii="Times New Roman" w:hAnsi="Times New Roman" w:eastAsia="仿宋"/>
          <w:sz w:val="30"/>
          <w:szCs w:val="30"/>
        </w:rPr>
        <w:t>个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pStyle w:val="33"/>
        <w:snapToGrid w:val="0"/>
        <w:spacing w:line="560" w:lineRule="exact"/>
        <w:ind w:firstLine="600" w:firstLineChars="200"/>
        <w:jc w:val="left"/>
        <w:rPr>
          <w:rFonts w:ascii="仿宋" w:hAnsi="仿宋" w:eastAsia="仿宋"/>
          <w:color w:val="FF0000"/>
          <w:sz w:val="30"/>
          <w:szCs w:val="30"/>
        </w:rPr>
      </w:pPr>
    </w:p>
    <w:p>
      <w:pPr>
        <w:pStyle w:val="33"/>
        <w:snapToGrid w:val="0"/>
        <w:spacing w:line="560" w:lineRule="exact"/>
        <w:ind w:firstLine="600" w:firstLineChars="200"/>
        <w:jc w:val="left"/>
        <w:rPr>
          <w:rFonts w:ascii="仿宋" w:hAnsi="仿宋" w:eastAsia="仿宋"/>
          <w:color w:val="FF0000"/>
          <w:sz w:val="30"/>
          <w:szCs w:val="30"/>
        </w:rPr>
      </w:pPr>
    </w:p>
    <w:p>
      <w:pPr>
        <w:pStyle w:val="33"/>
        <w:snapToGrid w:val="0"/>
        <w:spacing w:line="600" w:lineRule="exact"/>
        <w:ind w:firstLine="600" w:firstLineChars="200"/>
        <w:jc w:val="left"/>
        <w:rPr>
          <w:rFonts w:eastAsia="仿宋_GB2312"/>
          <w:color w:val="FF0000"/>
          <w:sz w:val="30"/>
          <w:szCs w:val="30"/>
        </w:rPr>
      </w:pPr>
    </w:p>
    <w:p>
      <w:pPr>
        <w:pStyle w:val="33"/>
        <w:snapToGrid w:val="0"/>
        <w:spacing w:line="600" w:lineRule="exact"/>
        <w:ind w:firstLine="600" w:firstLineChars="200"/>
        <w:jc w:val="left"/>
        <w:rPr>
          <w:rFonts w:eastAsia="仿宋_GB2312"/>
          <w:color w:val="FF0000"/>
          <w:sz w:val="30"/>
          <w:szCs w:val="30"/>
        </w:rPr>
      </w:pPr>
    </w:p>
    <w:p>
      <w:pPr>
        <w:pStyle w:val="33"/>
        <w:snapToGrid w:val="0"/>
        <w:spacing w:line="600" w:lineRule="exact"/>
        <w:ind w:firstLine="600" w:firstLineChars="200"/>
        <w:jc w:val="left"/>
        <w:rPr>
          <w:rFonts w:eastAsia="仿宋_GB2312"/>
          <w:color w:val="FF0000"/>
          <w:sz w:val="30"/>
          <w:szCs w:val="30"/>
        </w:rPr>
      </w:pPr>
    </w:p>
    <w:p>
      <w:pPr>
        <w:pStyle w:val="33"/>
        <w:snapToGrid w:val="0"/>
        <w:spacing w:line="600" w:lineRule="exact"/>
        <w:ind w:firstLine="600" w:firstLineChars="200"/>
        <w:jc w:val="left"/>
        <w:rPr>
          <w:rFonts w:eastAsia="仿宋_GB2312"/>
          <w:color w:val="FF0000"/>
          <w:sz w:val="30"/>
          <w:szCs w:val="30"/>
        </w:rPr>
      </w:pPr>
    </w:p>
    <w:p>
      <w:pPr>
        <w:pStyle w:val="33"/>
        <w:snapToGrid w:val="0"/>
        <w:spacing w:line="600" w:lineRule="exact"/>
        <w:ind w:firstLine="600" w:firstLineChars="200"/>
        <w:jc w:val="left"/>
        <w:rPr>
          <w:rFonts w:eastAsia="仿宋_GB2312"/>
          <w:color w:val="FF0000"/>
          <w:sz w:val="30"/>
          <w:szCs w:val="30"/>
        </w:rPr>
      </w:pPr>
    </w:p>
    <w:p>
      <w:pPr>
        <w:pStyle w:val="33"/>
        <w:snapToGrid w:val="0"/>
        <w:spacing w:line="600" w:lineRule="exact"/>
        <w:ind w:firstLine="600" w:firstLineChars="200"/>
        <w:jc w:val="left"/>
        <w:rPr>
          <w:rFonts w:eastAsia="仿宋_GB2312"/>
          <w:color w:val="FF0000"/>
          <w:sz w:val="30"/>
          <w:szCs w:val="30"/>
        </w:rPr>
      </w:pPr>
    </w:p>
    <w:p>
      <w:pPr>
        <w:pStyle w:val="33"/>
        <w:snapToGrid w:val="0"/>
        <w:spacing w:line="600" w:lineRule="exact"/>
        <w:ind w:firstLine="600" w:firstLineChars="200"/>
        <w:jc w:val="left"/>
        <w:rPr>
          <w:rFonts w:eastAsia="仿宋_GB2312"/>
          <w:color w:val="FF0000"/>
          <w:sz w:val="30"/>
          <w:szCs w:val="30"/>
        </w:rPr>
      </w:pPr>
    </w:p>
    <w:p>
      <w:pPr>
        <w:pStyle w:val="33"/>
        <w:snapToGrid w:val="0"/>
        <w:spacing w:line="600" w:lineRule="exact"/>
        <w:ind w:firstLine="600" w:firstLineChars="200"/>
        <w:jc w:val="left"/>
        <w:rPr>
          <w:rFonts w:eastAsia="仿宋_GB2312"/>
          <w:color w:val="FF0000"/>
          <w:sz w:val="30"/>
          <w:szCs w:val="30"/>
        </w:rPr>
      </w:pPr>
    </w:p>
    <w:p>
      <w:pPr>
        <w:pStyle w:val="33"/>
        <w:snapToGrid w:val="0"/>
        <w:spacing w:line="600" w:lineRule="exact"/>
        <w:ind w:firstLine="600" w:firstLineChars="200"/>
        <w:jc w:val="left"/>
        <w:rPr>
          <w:rFonts w:eastAsia="仿宋_GB2312"/>
          <w:color w:val="FF0000"/>
          <w:sz w:val="30"/>
          <w:szCs w:val="30"/>
        </w:rPr>
      </w:pPr>
    </w:p>
    <w:p>
      <w:pPr>
        <w:pStyle w:val="64"/>
        <w:snapToGrid w:val="0"/>
        <w:spacing w:before="43" w:beforeLines="18" w:after="43" w:afterLines="18" w:line="572" w:lineRule="exact"/>
        <w:rPr>
          <w:rFonts w:ascii="方正小标宋简体" w:eastAsia="方正小标宋简体" w:hAnsiTheme="minorEastAsia"/>
          <w:sz w:val="36"/>
          <w:szCs w:val="32"/>
        </w:rPr>
      </w:pPr>
      <w:r>
        <w:rPr>
          <w:rFonts w:hint="eastAsia" w:ascii="方正小标宋简体" w:eastAsia="方正小标宋简体" w:hAnsiTheme="minorEastAsia"/>
          <w:sz w:val="36"/>
          <w:szCs w:val="32"/>
        </w:rPr>
        <w:t>2020年1-</w:t>
      </w:r>
      <w:r>
        <w:rPr>
          <w:rFonts w:hint="eastAsia" w:ascii="方正小标宋简体" w:eastAsia="方正小标宋简体" w:hAnsiTheme="minorEastAsia"/>
          <w:sz w:val="36"/>
          <w:szCs w:val="32"/>
          <w:lang w:val="en-US" w:eastAsia="zh-CN"/>
        </w:rPr>
        <w:t>11</w:t>
      </w:r>
      <w:r>
        <w:rPr>
          <w:rFonts w:hint="eastAsia" w:ascii="方正小标宋简体" w:eastAsia="方正小标宋简体" w:hAnsiTheme="minorEastAsia"/>
          <w:sz w:val="36"/>
          <w:szCs w:val="32"/>
        </w:rPr>
        <w:t>月各市州专利申请状况表（单位：件）</w:t>
      </w:r>
    </w:p>
    <w:tbl>
      <w:tblPr>
        <w:tblStyle w:val="10"/>
        <w:tblW w:w="100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759"/>
        <w:gridCol w:w="1158"/>
        <w:gridCol w:w="1303"/>
        <w:gridCol w:w="1447"/>
        <w:gridCol w:w="1013"/>
        <w:gridCol w:w="1158"/>
        <w:gridCol w:w="1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1" w:type="dxa"/>
            <w:vMerge w:val="restart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市州</w:t>
            </w:r>
          </w:p>
        </w:tc>
        <w:tc>
          <w:tcPr>
            <w:tcW w:w="3908" w:type="dxa"/>
            <w:gridSpan w:val="3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申请</w:t>
            </w:r>
            <w:r>
              <w:rPr>
                <w:rFonts w:hint="eastAsia" w:eastAsia="仿宋_GB2312"/>
                <w:b/>
                <w:sz w:val="30"/>
                <w:szCs w:val="30"/>
              </w:rPr>
              <w:t>总量</w:t>
            </w:r>
          </w:p>
        </w:tc>
        <w:tc>
          <w:tcPr>
            <w:tcW w:w="3500" w:type="dxa"/>
            <w:gridSpan w:val="3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发明</w:t>
            </w:r>
            <w:r>
              <w:rPr>
                <w:rFonts w:eastAsia="仿宋_GB2312"/>
                <w:b/>
                <w:sz w:val="30"/>
                <w:szCs w:val="30"/>
              </w:rPr>
              <w:t>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41" w:type="dxa"/>
            <w:vMerge w:val="continue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1759" w:type="dxa"/>
            <w:vMerge w:val="continue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总量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eastAsia="仿宋_GB2312"/>
                <w:b/>
                <w:sz w:val="30"/>
                <w:szCs w:val="30"/>
              </w:rPr>
              <w:t>月申</w:t>
            </w:r>
          </w:p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请量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同</w:t>
            </w:r>
            <w:r>
              <w:rPr>
                <w:rFonts w:eastAsia="仿宋_GB2312"/>
                <w:b/>
                <w:sz w:val="30"/>
                <w:szCs w:val="30"/>
              </w:rPr>
              <w:t>比</w:t>
            </w:r>
          </w:p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增长</w:t>
            </w:r>
          </w:p>
        </w:tc>
        <w:tc>
          <w:tcPr>
            <w:tcW w:w="1013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总量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eastAsia="仿宋_GB2312"/>
                <w:b/>
                <w:sz w:val="30"/>
                <w:szCs w:val="30"/>
              </w:rPr>
              <w:t>月申</w:t>
            </w:r>
          </w:p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请量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同</w:t>
            </w:r>
            <w:r>
              <w:rPr>
                <w:rFonts w:eastAsia="仿宋_GB2312"/>
                <w:b/>
                <w:sz w:val="30"/>
                <w:szCs w:val="30"/>
              </w:rPr>
              <w:t>比</w:t>
            </w:r>
          </w:p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增长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全省合计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146043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20306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18.43%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42265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5395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2.93%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武汉市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80996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11825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19.89%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30131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3799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2.52%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襄阳市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9666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1439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20.15%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1932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281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-3.59%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宜昌市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8675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1062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-3.14%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1579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164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-14.83%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黄石市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5128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494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19.17%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1113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87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26.48%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十堰市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5450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629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26.77%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1549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183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51.42%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荆州市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6645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817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21.41%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821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123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-10.18%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荆门市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5170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571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35.59%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1293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137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66.62%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8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鄂州市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2011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449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33.44%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451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83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-15.38%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9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孝感市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5611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832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15.48%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1134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193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-6.59%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10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黄冈市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5810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811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12.29%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879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178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-17.00%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11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咸宁市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4576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546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20.20%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592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57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11.28%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12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随州市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2067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241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18.18%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171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16.33%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13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恩施州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1746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207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21.00%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230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-28.35%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14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仙桃市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906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106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23.43%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238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23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80.30%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15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天门市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982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172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5.25%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64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-64.04%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16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潜江市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569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101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-9.97%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81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-10.00%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17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神农架林区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35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20.69%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-58.82%</w:t>
            </w:r>
          </w:p>
        </w:tc>
      </w:tr>
    </w:tbl>
    <w:p>
      <w:pPr>
        <w:spacing w:line="360" w:lineRule="auto"/>
        <w:rPr>
          <w:rFonts w:eastAsia="仿宋"/>
          <w:b/>
          <w:sz w:val="30"/>
          <w:szCs w:val="30"/>
        </w:rPr>
      </w:pPr>
    </w:p>
    <w:p>
      <w:pPr>
        <w:pStyle w:val="64"/>
        <w:snapToGrid w:val="0"/>
        <w:spacing w:before="43" w:beforeLines="18" w:after="43" w:afterLines="18" w:line="572" w:lineRule="exact"/>
        <w:rPr>
          <w:rFonts w:ascii="方正小标宋简体" w:eastAsia="方正小标宋简体" w:hAnsiTheme="minorEastAsia"/>
          <w:sz w:val="36"/>
          <w:szCs w:val="32"/>
        </w:rPr>
      </w:pPr>
      <w:r>
        <w:rPr>
          <w:rFonts w:hint="eastAsia" w:ascii="方正小标宋简体" w:eastAsia="方正小标宋简体" w:hAnsiTheme="minorEastAsia"/>
          <w:sz w:val="36"/>
          <w:szCs w:val="32"/>
        </w:rPr>
        <w:t>2020年1-</w:t>
      </w:r>
      <w:r>
        <w:rPr>
          <w:rFonts w:hint="eastAsia" w:ascii="方正小标宋简体" w:eastAsia="方正小标宋简体" w:hAnsiTheme="minorEastAsia"/>
          <w:sz w:val="36"/>
          <w:szCs w:val="32"/>
          <w:lang w:val="en-US" w:eastAsia="zh-CN"/>
        </w:rPr>
        <w:t>11</w:t>
      </w:r>
      <w:r>
        <w:rPr>
          <w:rFonts w:hint="eastAsia" w:ascii="方正小标宋简体" w:eastAsia="方正小标宋简体" w:hAnsiTheme="minorEastAsia"/>
          <w:sz w:val="36"/>
          <w:szCs w:val="32"/>
        </w:rPr>
        <w:t>月各市州专利授权状况表（单位：件）</w:t>
      </w:r>
    </w:p>
    <w:tbl>
      <w:tblPr>
        <w:tblStyle w:val="10"/>
        <w:tblW w:w="97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864"/>
        <w:gridCol w:w="1144"/>
        <w:gridCol w:w="1144"/>
        <w:gridCol w:w="1288"/>
        <w:gridCol w:w="1002"/>
        <w:gridCol w:w="1144"/>
        <w:gridCol w:w="13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49" w:type="dxa"/>
            <w:vMerge w:val="restart"/>
            <w:shd w:val="clear" w:color="auto" w:fill="auto"/>
            <w:vAlign w:val="center"/>
          </w:tcPr>
          <w:p>
            <w:pPr>
              <w:adjustRightInd w:val="0"/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1864" w:type="dxa"/>
            <w:vMerge w:val="restart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</w:rPr>
              <w:t>市州</w:t>
            </w: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</w:rPr>
              <w:t>授权</w:t>
            </w:r>
            <w:r>
              <w:rPr>
                <w:rFonts w:hint="eastAsia" w:eastAsia="仿宋_GB2312"/>
                <w:b/>
                <w:kern w:val="0"/>
                <w:sz w:val="30"/>
                <w:szCs w:val="30"/>
              </w:rPr>
              <w:t>总量</w:t>
            </w:r>
          </w:p>
        </w:tc>
        <w:tc>
          <w:tcPr>
            <w:tcW w:w="3459" w:type="dxa"/>
            <w:gridSpan w:val="3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kern w:val="0"/>
                <w:sz w:val="30"/>
                <w:szCs w:val="30"/>
              </w:rPr>
              <w:t>发明</w:t>
            </w:r>
            <w:r>
              <w:rPr>
                <w:rFonts w:eastAsia="仿宋_GB2312"/>
                <w:b/>
                <w:kern w:val="0"/>
                <w:sz w:val="30"/>
                <w:szCs w:val="30"/>
              </w:rPr>
              <w:t>授权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849" w:type="dxa"/>
            <w:vMerge w:val="continue"/>
            <w:shd w:val="clear" w:color="auto" w:fill="auto"/>
          </w:tcPr>
          <w:p>
            <w:pPr>
              <w:adjustRightInd w:val="0"/>
              <w:spacing w:line="360" w:lineRule="auto"/>
              <w:rPr>
                <w:rFonts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864" w:type="dxa"/>
            <w:vMerge w:val="continue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kern w:val="0"/>
                <w:sz w:val="30"/>
                <w:szCs w:val="30"/>
              </w:rPr>
              <w:t>总量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kern w:val="0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eastAsia="仿宋_GB2312"/>
                <w:b/>
                <w:kern w:val="0"/>
                <w:sz w:val="30"/>
                <w:szCs w:val="30"/>
              </w:rPr>
              <w:t>月</w:t>
            </w:r>
            <w:r>
              <w:rPr>
                <w:rFonts w:eastAsia="仿宋_GB2312"/>
                <w:b/>
                <w:kern w:val="0"/>
                <w:sz w:val="30"/>
                <w:szCs w:val="30"/>
              </w:rPr>
              <w:t>授权量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同</w:t>
            </w:r>
            <w:r>
              <w:rPr>
                <w:rFonts w:eastAsia="仿宋_GB2312"/>
                <w:b/>
                <w:sz w:val="30"/>
                <w:szCs w:val="30"/>
              </w:rPr>
              <w:t>比</w:t>
            </w:r>
          </w:p>
          <w:p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增长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kern w:val="0"/>
                <w:sz w:val="30"/>
                <w:szCs w:val="30"/>
              </w:rPr>
              <w:t>总量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kern w:val="0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eastAsia="仿宋_GB2312"/>
                <w:b/>
                <w:kern w:val="0"/>
                <w:sz w:val="30"/>
                <w:szCs w:val="30"/>
              </w:rPr>
              <w:t>月</w:t>
            </w:r>
            <w:r>
              <w:rPr>
                <w:rFonts w:eastAsia="仿宋_GB2312"/>
                <w:b/>
                <w:kern w:val="0"/>
                <w:sz w:val="30"/>
                <w:szCs w:val="30"/>
              </w:rPr>
              <w:t>授权量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同</w:t>
            </w:r>
            <w:r>
              <w:rPr>
                <w:rFonts w:eastAsia="仿宋_GB2312"/>
                <w:b/>
                <w:sz w:val="30"/>
                <w:szCs w:val="30"/>
              </w:rPr>
              <w:t>比</w:t>
            </w:r>
          </w:p>
          <w:p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增长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849" w:type="dxa"/>
            <w:shd w:val="clear" w:color="auto" w:fill="auto"/>
          </w:tcPr>
          <w:p>
            <w:pPr>
              <w:adjustRightInd w:val="0"/>
              <w:spacing w:line="360" w:lineRule="auto"/>
              <w:rPr>
                <w:rFonts w:eastAsia="仿宋"/>
                <w:b/>
                <w:kern w:val="0"/>
                <w:sz w:val="30"/>
                <w:szCs w:val="30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全省合计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100779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7941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52.53%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15747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1755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20.92%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武汉市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54005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4394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54.43%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13100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1451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21.72%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襄阳市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6579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486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76.57%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467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49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43.25%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宜昌市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7594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493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19.57%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719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93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11.82%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黄石市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3780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317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40.10%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146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55.32%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十堰市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3686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267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62.88%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68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25.93%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荆州市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4924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388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49.80%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228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14.57%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荆门市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3204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282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38.52%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216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-10.74%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鄂州市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1192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106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85.96%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136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130.51%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孝感市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3957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343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43.79%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353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42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17.67%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黄冈市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4470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292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93.59%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107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-6.96%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11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咸宁市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3325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213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76.77%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-13.58%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12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随州市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1522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112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71.98%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34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9.68%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13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恩施州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1202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125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81.85%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61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27.08%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14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仙桃市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523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39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7.61%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-40.00%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15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天门市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464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35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-13.27%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50.00%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16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潜江市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338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47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27.55%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-54.17%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17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神农架林区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</w:t>
            </w: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70.83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</w:t>
            </w: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75.00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</w:tr>
    </w:tbl>
    <w:p>
      <w:pPr>
        <w:pStyle w:val="64"/>
        <w:snapToGrid w:val="0"/>
        <w:spacing w:before="43" w:beforeLines="18" w:after="43" w:afterLines="18" w:line="572" w:lineRule="exact"/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2020年1-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月县（市、区）专利申请总量排名表（单位：件）</w:t>
      </w:r>
    </w:p>
    <w:tbl>
      <w:tblPr>
        <w:tblStyle w:val="10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43"/>
        <w:gridCol w:w="992"/>
        <w:gridCol w:w="1530"/>
        <w:gridCol w:w="1021"/>
        <w:gridCol w:w="1247"/>
        <w:gridCol w:w="15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tblHeader/>
        </w:trPr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排序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县、市、区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专利申请</w:t>
            </w:r>
          </w:p>
        </w:tc>
        <w:tc>
          <w:tcPr>
            <w:tcW w:w="3799" w:type="dxa"/>
            <w:gridSpan w:val="3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专利授权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tblHeader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同比增长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发明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同比增长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洪山区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28343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12.11%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14019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19122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38.90%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江夏区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12090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27.50%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4130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7343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61.78%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武昌区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7058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5.91%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3083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4941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49.46%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蔡甸区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6016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106.88%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1393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3544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56.40%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东西湖区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5269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17.66%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1553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3520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67.06%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青山区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4299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4.02%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2064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3110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42.86%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江汉区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3675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24.24%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513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2854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144.77%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江岸区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3510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14.04%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822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2425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83.30%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汉阳区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3098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-9.23%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683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2558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45.26%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襄州区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2999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5.97%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539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2065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66.94%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孝南区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2624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17.20%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759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1656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22.58%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樊城区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2572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49.53%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679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1389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59.11%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大冶市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2563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17.73%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532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1965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74.05%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西陵区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2518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-17.71%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918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2215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5.78%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咸安区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2254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28.65%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375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1539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54.21%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黄陂区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2132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42.61%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326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1271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73.16%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茅箭区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2115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17.57%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546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1572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59.27%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硚口区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2013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28.71%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685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1327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63.22%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汉南区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1921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102.42%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524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877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91.48%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荆州区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1787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4.44%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372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1440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41.45%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沙市区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1740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37.01%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208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1181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51.22%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张湾区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1582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25.66%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631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944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58.39%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23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新洲区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1572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35.99%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336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1113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100.90%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东宝区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1500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38.89%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379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915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61.95%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掇刀区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1496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53.44%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544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823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64.27%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26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襄城区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1305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11.63%</w:t>
            </w:r>
          </w:p>
        </w:tc>
        <w:tc>
          <w:tcPr>
            <w:tcW w:w="102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369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907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78.90%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27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曾都区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1209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9.81%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119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904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59.15%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28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枝江市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1088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4.11%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78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985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48.12%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29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鄂城区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996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28.02%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129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622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95.60%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黄州区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988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25.86%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193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617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59.84%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天门市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982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5.25%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64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464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-13.27%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伍家岗区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974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14.59%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170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711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40.51%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33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汉川市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947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7.13%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88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896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70.99%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34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宜都市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940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13.39%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64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910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101.33%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仙桃市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906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23.43%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238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523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7.61%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京山市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878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64.73%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256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375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-4.09%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37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下陆区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868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21.74%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233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620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8.96%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38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枣阳市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854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45.73%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159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609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104.36%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39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武穴市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824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-7.21%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212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483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93.98%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40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赤壁市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784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42.03%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87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456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57.24%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谷城县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777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44.16%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80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572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99.30%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shd w:val="clear" w:color="auto" w:fill="FFFFFF" w:themeFill="background1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钟祥市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762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-9.07%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59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736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27.78%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43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浠水县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739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4.97%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47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708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227.78%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44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麻城市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717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18.32%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72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544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70.00%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夷陵区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712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-11.66%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75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728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14.47%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公安县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704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-0.42%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54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613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38.69%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47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华容区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658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43.98%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132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419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80.60%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48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黄石港区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630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31.80%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170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427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-7.58%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蕲春县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614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-4.51%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72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563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28.54%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恩施市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610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5.72%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155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425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88.89%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安陆市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608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32.17%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79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349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19.11%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黄梅县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605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22.72%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96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454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163.95%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53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阳新县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600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6.01%</w:t>
            </w:r>
          </w:p>
        </w:tc>
        <w:tc>
          <w:tcPr>
            <w:tcW w:w="102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87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423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91.40%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54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洪湖市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576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27.15%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64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448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93.10%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当阳市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576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-12.86%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48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520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7.22%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潜江市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569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-9.97%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81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338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27.55%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57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沙洋县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534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37.98%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55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355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26.79%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58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松滋市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534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57.06%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38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349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91.76%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59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云梦县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518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93.28%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37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337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111.95%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60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猇亭区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517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8.16%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77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415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30.50%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广水市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515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18.94%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408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105.03%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46" w:type="dxa"/>
            <w:shd w:val="clear" w:color="auto" w:fill="FFFFFF" w:themeFill="background1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石首市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508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7.63%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41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370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33.09%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46" w:type="dxa"/>
            <w:shd w:val="clear" w:color="auto" w:fill="FFFFFF" w:themeFill="background1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通城县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505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8.14%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362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33.09%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64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房县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452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25.21%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122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308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112.41%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丹江口市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446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90.60%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316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73.63%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宜城市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443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67.80%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224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77.78%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67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监利县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438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32.33%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313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34.33%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68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嘉鱼县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436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-12.80%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460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185.71%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69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红安县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426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-4.27%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65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440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140.44%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70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崇阳县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423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12.50%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380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357.83%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应城市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403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-16.04%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67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337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101.80%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老河口市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373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-24.19%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29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418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136.16%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73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郧阳区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361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28.47%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41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290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108.63%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74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江陵县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358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89.42%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210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73.55%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梁子湖区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357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31.25%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190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151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65.93%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团风县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344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30.8%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55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294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182.69%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77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随县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343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59.53%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34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210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77.97%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78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利川市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318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46.54%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151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7.09%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79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西塞山区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312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48.57%</w:t>
            </w:r>
          </w:p>
        </w:tc>
        <w:tc>
          <w:tcPr>
            <w:tcW w:w="102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72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209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-10.68%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80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孝昌县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280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-13.31%</w:t>
            </w:r>
          </w:p>
        </w:tc>
        <w:tc>
          <w:tcPr>
            <w:tcW w:w="102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81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184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28.67%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英山县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279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71.17%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205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51.85%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长阳土家族自治县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276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6.56%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26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248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-24.62%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46" w:type="dxa"/>
            <w:shd w:val="clear" w:color="auto" w:fill="FFFFFF" w:themeFill="background1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罗田县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274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48.91%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162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52.83%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shd w:val="clear" w:color="auto" w:fill="FFFFFF" w:themeFill="background1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五峰土家族自治县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269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124.17%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96.00%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秭归县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265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15.22%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183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-51.20%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南漳县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233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-23.61%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251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45.93%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87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大悟县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231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12.68%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198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72.17%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88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远安县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230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-25.32%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35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333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80.98%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89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郧西县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216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-3.57%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114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-9.52%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90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建始县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216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37.58%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159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78.65%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通山县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174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8.75%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40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128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66.23%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宣恩县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167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29.46%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137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260.53%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93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兴山县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159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-2.45%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139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2.96%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94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竹溪县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157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157.38%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38.10%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铁山区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155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-2.52%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136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63.86%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点军区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151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2.72%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109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-10.66%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97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巴东县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142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51.06%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82.05%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98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竹山县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121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51.25%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50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84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82.61%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99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保康县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110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-21.43%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144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193.88%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100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来凤县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109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55.71%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89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169.70%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咸丰县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108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-29.41%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104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40.54%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鹤峰县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76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65.22%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66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200.00%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103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神农架林区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35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20.69%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-70.83%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</w:tr>
    </w:tbl>
    <w:p>
      <w:pPr>
        <w:pStyle w:val="64"/>
        <w:snapToGrid w:val="0"/>
        <w:spacing w:before="43" w:beforeLines="18" w:after="43" w:afterLines="18" w:line="572" w:lineRule="exact"/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年1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月各市州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增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商标情况统计（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单位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：件）</w:t>
      </w:r>
    </w:p>
    <w:tbl>
      <w:tblPr>
        <w:tblStyle w:val="10"/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864"/>
        <w:gridCol w:w="1144"/>
        <w:gridCol w:w="1213"/>
        <w:gridCol w:w="1275"/>
        <w:gridCol w:w="1276"/>
        <w:gridCol w:w="1276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</w:trPr>
        <w:tc>
          <w:tcPr>
            <w:tcW w:w="849" w:type="dxa"/>
            <w:vMerge w:val="restart"/>
            <w:shd w:val="clear" w:color="auto" w:fill="auto"/>
            <w:vAlign w:val="center"/>
          </w:tcPr>
          <w:p>
            <w:pPr>
              <w:adjustRightInd w:val="0"/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4" w:type="dxa"/>
            <w:vMerge w:val="restart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市州</w:t>
            </w:r>
          </w:p>
        </w:tc>
        <w:tc>
          <w:tcPr>
            <w:tcW w:w="3632" w:type="dxa"/>
            <w:gridSpan w:val="3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注册量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tblHeader/>
        </w:trPr>
        <w:tc>
          <w:tcPr>
            <w:tcW w:w="849" w:type="dxa"/>
            <w:vMerge w:val="continue"/>
            <w:shd w:val="clear" w:color="auto" w:fill="auto"/>
          </w:tcPr>
          <w:p>
            <w:pPr>
              <w:adjustRightInd w:val="0"/>
              <w:spacing w:line="360" w:lineRule="auto"/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4" w:type="dxa"/>
            <w:vMerge w:val="continue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rPr>
                <w:rFonts w:ascii="Calibri" w:hAnsi="Calibri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月数量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月同比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rPr>
                <w:rFonts w:ascii="Calibri" w:hAnsi="Calibri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月数量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月同比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849" w:type="dxa"/>
            <w:shd w:val="clear" w:color="auto" w:fill="auto"/>
          </w:tcPr>
          <w:p>
            <w:pPr>
              <w:adjustRightInd w:val="0"/>
              <w:spacing w:line="360" w:lineRule="auto"/>
              <w:rPr>
                <w:rFonts w:eastAsia="仿宋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全省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21986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189723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9.15%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9953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123616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-6.78%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武汉市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10361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89133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-0.32%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4703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62732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-3.93%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襄阳市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1160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11611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28.40%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721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6608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-3.87%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宜昌市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1085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10992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12.23%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7344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-0.80%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黄石市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459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4267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15.57%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251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2657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2.00%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十堰市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967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7501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48.65%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364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3791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-3.36%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荆州市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1532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11844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2.04%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635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8723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-10.66%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荆门市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496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4428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11.14%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274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2922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-3.85%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鄂州市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186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1573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11.96%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112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901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-23.90%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孝感市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856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6896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-8.07%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353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5218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-22.98%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黄冈市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1192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9891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13.03%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580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6541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-6.64%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咸宁市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1632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9887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73.21%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323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3707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-20.26%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随州市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412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4135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30.24%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289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2592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0.12%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恩施州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738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7571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25.00%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284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4111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-24.00%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仙桃市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372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4451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53.27%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261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2180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7.44%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天门市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297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2484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-4.83%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1798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-11.25%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潜江市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215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2610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-10.15%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102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1671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-8.39%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神农架林区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26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449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110.80%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  <w:t>-44.19%</w:t>
            </w:r>
          </w:p>
        </w:tc>
      </w:tr>
    </w:tbl>
    <w:p>
      <w:pPr>
        <w:pStyle w:val="59"/>
        <w:spacing w:line="572" w:lineRule="exact"/>
        <w:rPr>
          <w:rFonts w:ascii="Times New Roman" w:hAnsi="Times New Roman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年1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月各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县（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市、区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新增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商标情况统计（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单位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：件）</w:t>
      </w:r>
    </w:p>
    <w:tbl>
      <w:tblPr>
        <w:tblStyle w:val="10"/>
        <w:tblW w:w="10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511"/>
        <w:gridCol w:w="956"/>
        <w:gridCol w:w="1134"/>
        <w:gridCol w:w="1418"/>
        <w:gridCol w:w="1134"/>
        <w:gridCol w:w="1275"/>
        <w:gridCol w:w="1325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tblHeader/>
          <w:jc w:val="center"/>
        </w:trPr>
        <w:tc>
          <w:tcPr>
            <w:tcW w:w="865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11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县、市、区</w:t>
            </w:r>
          </w:p>
        </w:tc>
        <w:tc>
          <w:tcPr>
            <w:tcW w:w="3508" w:type="dxa"/>
            <w:gridSpan w:val="3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申请量</w:t>
            </w:r>
          </w:p>
        </w:tc>
        <w:tc>
          <w:tcPr>
            <w:tcW w:w="3734" w:type="dxa"/>
            <w:gridSpan w:val="3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注册量</w:t>
            </w:r>
          </w:p>
        </w:tc>
        <w:tc>
          <w:tcPr>
            <w:tcW w:w="1085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有效注册商标总量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  <w:tblHeader/>
          <w:jc w:val="center"/>
        </w:trPr>
        <w:tc>
          <w:tcPr>
            <w:tcW w:w="86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月数量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同比增</w:t>
            </w:r>
          </w:p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长率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月数量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同比增长率</w:t>
            </w:r>
          </w:p>
        </w:tc>
        <w:tc>
          <w:tcPr>
            <w:tcW w:w="1085" w:type="dxa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洪山区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2817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26925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3.22%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17427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2.02%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武昌区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9688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-10.22%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652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7260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-13.39%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东西湖区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8401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6.14%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5460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-18.68%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江夏区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7994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21.51%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417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4605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-4.18%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江岸区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6949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-17.75%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5515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-6.56%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江汉区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6300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-25.14%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5884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-6.75%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硚口区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5293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3.85%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4468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25.89%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赤壁市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1177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5264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274.66%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-20.59%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黄陂区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4529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18.28%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2884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-1.90%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仙桃市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4451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53.27%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2180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7.44%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汉阳区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3960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-11.53%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3114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-17.40%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蔡甸区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3712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11.00%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2517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3.33%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恩施市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3031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31.55%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-23.53%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蕲春县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2944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2034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樊城区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2669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5.70%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1753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-2.77%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潜江市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2610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-10.15%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1671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-8.39%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天门市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2484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-4.83%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-11.25%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曾都区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2304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24.81%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1425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15.85%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西陵区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2290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-28.17%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2260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18.64%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石首市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2267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108.17%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38.32%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襄州区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2239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24.46%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3.65%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枣阳市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2119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58.73%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1114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0.18%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新洲区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2095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14.29%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1715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37.42%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汉川市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1947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-11.54%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1574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-16.76%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监利县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1945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1.67%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1688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2.93%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咸安区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1850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3.29%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1117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-29.84%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洪湖市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1788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-46.82%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2329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-0.17%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孝南区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1771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-14.24%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1464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-16.58%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阳新县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1768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56.60%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3.37%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茅箭区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1699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34.10%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-13.74%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沙市区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1655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-6.39%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-27.52%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夷陵区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1481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4.74%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27.49%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大冶市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1428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0.78%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伍家岗区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1427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37.21%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-18.06%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荆州区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63.68%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-33.54%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郧阳区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1393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143.96%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-33.21%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麻城市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59.67%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青山区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1337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-12.84%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-16.49%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利川市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5.52%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-9.48%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公安县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1302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1.72%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-25.40%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襄城区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1268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56.93%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13.20%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钟祥市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1230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8.08%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-16.55%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通城县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1111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45.23%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-28.90%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113.36%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-1.76%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京山市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1032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-3.19%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16.82%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黄梅县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39.13%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-6.40%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枝江市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45.64%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38.11%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丹江口市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51.94%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宜城市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957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68.19%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-0.44%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张湾区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33.52%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-10.56%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松滋市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6.56%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-16.36%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掇刀区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895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21.11%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22.85%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房县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872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29.57%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-6.68%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浠水县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851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11.68%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-21.20%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宜都市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848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28.10%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-18.03%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武穴市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828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2.99%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-9.68%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谷城县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18.36%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长阳土家族自治县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803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35.32%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孝昌县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803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34.06%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-55.59%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竹溪县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789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140.55%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135.29%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当阳市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785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78.00%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-9.60%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巴东县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8.23%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-28.90%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秭归县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754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40.67%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-14.55%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鄂城区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745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4.78%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-21.36%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应城市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-23.24%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-0.82%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黄州区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17.09%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-26.09%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广水市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725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-8.92%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-23.37%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东宝区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8.23%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-27.07%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嘉鱼县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11.91%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汉南区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692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17.09%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-31.67%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安陆市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691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-8.11%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-16.93%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建始县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661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15.56%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-16.84%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红安县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608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-10.06%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32.24%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英山县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602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22.61%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-26.62%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罗田县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599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23.51%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-39.79%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宣恩县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57.10%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-50.10%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五峰土家族自治县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557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47.35%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-19.78%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江陵县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23.04%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-39.86%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7.41%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-10.55%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南漳县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535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27.68%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-39.95%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华容区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-16.38%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黄石港区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517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-5.31%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-3.15%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沙洋县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47.13%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-3.21%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老河口市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11.45%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-30.45%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云梦县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501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-16.36%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-24.02%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神农架林区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449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110.80%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-44.19%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大悟县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48.81%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-34.12%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咸丰县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433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26.24%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-42.02%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竹山县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13.46%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24.36%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保康县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413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7.27%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-12.50%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通山县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398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-26.16%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-7.67%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鹤峰县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35.42%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-15.29%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来凤县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382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76.85%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-8.05%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郧西县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369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1.37%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-31.27%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远安县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353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98.31%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14.50%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兴山县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299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26.69%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-16.07%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猇亭区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129.60%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-68.51%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团风县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-27.55%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3.99%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下陆区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-11.84%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-13.71%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西塞山区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-1.31%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-11.18%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梁子湖区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16.96%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-50.82%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点军区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-13.39%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-77.39%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铁山区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-65.63%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358.33%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2376" w:type="dxa"/>
            <w:gridSpan w:val="2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全省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21986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189723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23.66%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9953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123616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-0.42%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664667</w:t>
            </w:r>
          </w:p>
        </w:tc>
      </w:tr>
    </w:tbl>
    <w:p>
      <w:pPr>
        <w:pStyle w:val="60"/>
        <w:snapToGrid w:val="0"/>
        <w:spacing w:before="43" w:beforeLines="18" w:after="43" w:afterLines="18" w:line="400" w:lineRule="exact"/>
        <w:jc w:val="left"/>
        <w:rPr>
          <w:rFonts w:ascii="华文楷体" w:hAnsi="华文楷体" w:eastAsia="华文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color w:val="000000" w:themeColor="text1"/>
          <w14:textFill>
            <w14:solidFill>
              <w14:schemeClr w14:val="tx1"/>
            </w14:solidFill>
          </w14:textFill>
        </w:rPr>
        <w:t xml:space="preserve">   注：上表包含103个国家行政县（市、区）区划，无统计数据的开发区、管理区和园区等未列入统计。</w:t>
      </w:r>
    </w:p>
    <w:sectPr>
      <w:footerReference r:id="rId4" w:type="default"/>
      <w:headerReference r:id="rId3" w:type="even"/>
      <w:footerReference r:id="rId5" w:type="even"/>
      <w:pgSz w:w="11906" w:h="16838"/>
      <w:pgMar w:top="1134" w:right="991" w:bottom="1020" w:left="993" w:header="850" w:footer="456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36273556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50D83"/>
    <w:multiLevelType w:val="multilevel"/>
    <w:tmpl w:val="49950D83"/>
    <w:lvl w:ilvl="0" w:tentative="0">
      <w:start w:val="2"/>
      <w:numFmt w:val="japaneseCounting"/>
      <w:lvlText w:val="（%1）"/>
      <w:lvlJc w:val="left"/>
      <w:pPr>
        <w:ind w:left="165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A4"/>
    <w:rsid w:val="00011EFF"/>
    <w:rsid w:val="000176A6"/>
    <w:rsid w:val="00017766"/>
    <w:rsid w:val="0002150A"/>
    <w:rsid w:val="00023858"/>
    <w:rsid w:val="00025463"/>
    <w:rsid w:val="00031AAF"/>
    <w:rsid w:val="00033E9A"/>
    <w:rsid w:val="000349B1"/>
    <w:rsid w:val="00040EC2"/>
    <w:rsid w:val="0004266F"/>
    <w:rsid w:val="000446AD"/>
    <w:rsid w:val="00046AFF"/>
    <w:rsid w:val="00047D25"/>
    <w:rsid w:val="00050B46"/>
    <w:rsid w:val="0006226D"/>
    <w:rsid w:val="000777AD"/>
    <w:rsid w:val="00082B45"/>
    <w:rsid w:val="00083D2D"/>
    <w:rsid w:val="0008674F"/>
    <w:rsid w:val="000916E9"/>
    <w:rsid w:val="00097503"/>
    <w:rsid w:val="00097939"/>
    <w:rsid w:val="000A3EF2"/>
    <w:rsid w:val="000A5760"/>
    <w:rsid w:val="000A5DEF"/>
    <w:rsid w:val="000C5D4C"/>
    <w:rsid w:val="000C71C9"/>
    <w:rsid w:val="000D1812"/>
    <w:rsid w:val="000D2B70"/>
    <w:rsid w:val="000F1F57"/>
    <w:rsid w:val="000F2948"/>
    <w:rsid w:val="000F3CA2"/>
    <w:rsid w:val="000F42FE"/>
    <w:rsid w:val="000F77A1"/>
    <w:rsid w:val="00105D9D"/>
    <w:rsid w:val="00111947"/>
    <w:rsid w:val="0011421B"/>
    <w:rsid w:val="001145B9"/>
    <w:rsid w:val="00121B46"/>
    <w:rsid w:val="001225A5"/>
    <w:rsid w:val="00123E36"/>
    <w:rsid w:val="00125876"/>
    <w:rsid w:val="00132661"/>
    <w:rsid w:val="00140677"/>
    <w:rsid w:val="001455B6"/>
    <w:rsid w:val="0015148B"/>
    <w:rsid w:val="00151B46"/>
    <w:rsid w:val="001606A7"/>
    <w:rsid w:val="00164577"/>
    <w:rsid w:val="00167B24"/>
    <w:rsid w:val="00172A27"/>
    <w:rsid w:val="00173B1B"/>
    <w:rsid w:val="00177FDB"/>
    <w:rsid w:val="0019015B"/>
    <w:rsid w:val="00194C59"/>
    <w:rsid w:val="001A1D3E"/>
    <w:rsid w:val="001A42F5"/>
    <w:rsid w:val="001A6480"/>
    <w:rsid w:val="001A6880"/>
    <w:rsid w:val="001A69ED"/>
    <w:rsid w:val="001B1A8E"/>
    <w:rsid w:val="001B2E33"/>
    <w:rsid w:val="001B4D82"/>
    <w:rsid w:val="001B56F7"/>
    <w:rsid w:val="001B63D9"/>
    <w:rsid w:val="001C3109"/>
    <w:rsid w:val="001C6D50"/>
    <w:rsid w:val="001D085D"/>
    <w:rsid w:val="001D0B12"/>
    <w:rsid w:val="001D3885"/>
    <w:rsid w:val="001D45FB"/>
    <w:rsid w:val="001E223F"/>
    <w:rsid w:val="001F25C2"/>
    <w:rsid w:val="001F4C92"/>
    <w:rsid w:val="00211DE7"/>
    <w:rsid w:val="00222385"/>
    <w:rsid w:val="002249A3"/>
    <w:rsid w:val="002275EE"/>
    <w:rsid w:val="002302B5"/>
    <w:rsid w:val="00231DDF"/>
    <w:rsid w:val="00241C59"/>
    <w:rsid w:val="00245664"/>
    <w:rsid w:val="002468D6"/>
    <w:rsid w:val="002477F4"/>
    <w:rsid w:val="00247CB4"/>
    <w:rsid w:val="002552EB"/>
    <w:rsid w:val="00257D90"/>
    <w:rsid w:val="00260C73"/>
    <w:rsid w:val="00262BC1"/>
    <w:rsid w:val="002638D8"/>
    <w:rsid w:val="0026558A"/>
    <w:rsid w:val="0027247D"/>
    <w:rsid w:val="00273D7E"/>
    <w:rsid w:val="002853C2"/>
    <w:rsid w:val="0029061D"/>
    <w:rsid w:val="002908AA"/>
    <w:rsid w:val="0029552F"/>
    <w:rsid w:val="002A6F80"/>
    <w:rsid w:val="002A725D"/>
    <w:rsid w:val="002B1EC3"/>
    <w:rsid w:val="002B7F60"/>
    <w:rsid w:val="002D2EE1"/>
    <w:rsid w:val="002D348A"/>
    <w:rsid w:val="002D6D2C"/>
    <w:rsid w:val="002E0E64"/>
    <w:rsid w:val="002E30FB"/>
    <w:rsid w:val="002F1D19"/>
    <w:rsid w:val="002F3784"/>
    <w:rsid w:val="00303AFE"/>
    <w:rsid w:val="003041F1"/>
    <w:rsid w:val="00306C25"/>
    <w:rsid w:val="00306DFF"/>
    <w:rsid w:val="0031041E"/>
    <w:rsid w:val="00310A6C"/>
    <w:rsid w:val="003117EB"/>
    <w:rsid w:val="00313665"/>
    <w:rsid w:val="00313F3C"/>
    <w:rsid w:val="0032186F"/>
    <w:rsid w:val="003255D8"/>
    <w:rsid w:val="00325B60"/>
    <w:rsid w:val="00330202"/>
    <w:rsid w:val="00333998"/>
    <w:rsid w:val="0034281E"/>
    <w:rsid w:val="0035253C"/>
    <w:rsid w:val="00353261"/>
    <w:rsid w:val="00353C54"/>
    <w:rsid w:val="00361923"/>
    <w:rsid w:val="00365553"/>
    <w:rsid w:val="00367A51"/>
    <w:rsid w:val="00373F33"/>
    <w:rsid w:val="00376B4B"/>
    <w:rsid w:val="00376D69"/>
    <w:rsid w:val="0037713C"/>
    <w:rsid w:val="00380B9A"/>
    <w:rsid w:val="0038336B"/>
    <w:rsid w:val="0038450A"/>
    <w:rsid w:val="003863AF"/>
    <w:rsid w:val="003869B3"/>
    <w:rsid w:val="00387A5A"/>
    <w:rsid w:val="00390F46"/>
    <w:rsid w:val="0039150F"/>
    <w:rsid w:val="00392F19"/>
    <w:rsid w:val="0039419A"/>
    <w:rsid w:val="0039461F"/>
    <w:rsid w:val="003947A3"/>
    <w:rsid w:val="00394A37"/>
    <w:rsid w:val="003A2AE6"/>
    <w:rsid w:val="003A586B"/>
    <w:rsid w:val="003A7148"/>
    <w:rsid w:val="003B2567"/>
    <w:rsid w:val="003C730A"/>
    <w:rsid w:val="003D2A18"/>
    <w:rsid w:val="003D364F"/>
    <w:rsid w:val="003D76D9"/>
    <w:rsid w:val="003E1EA5"/>
    <w:rsid w:val="003E4397"/>
    <w:rsid w:val="004126EA"/>
    <w:rsid w:val="00422741"/>
    <w:rsid w:val="00424478"/>
    <w:rsid w:val="00426F22"/>
    <w:rsid w:val="00431500"/>
    <w:rsid w:val="00434B80"/>
    <w:rsid w:val="00437462"/>
    <w:rsid w:val="00440D67"/>
    <w:rsid w:val="00443C02"/>
    <w:rsid w:val="00445111"/>
    <w:rsid w:val="00452573"/>
    <w:rsid w:val="00454138"/>
    <w:rsid w:val="00457C80"/>
    <w:rsid w:val="00462AA3"/>
    <w:rsid w:val="00464798"/>
    <w:rsid w:val="0047020D"/>
    <w:rsid w:val="004707DE"/>
    <w:rsid w:val="0047099A"/>
    <w:rsid w:val="004718A2"/>
    <w:rsid w:val="00471D91"/>
    <w:rsid w:val="00473460"/>
    <w:rsid w:val="00474F2C"/>
    <w:rsid w:val="004752B1"/>
    <w:rsid w:val="00477915"/>
    <w:rsid w:val="0048284C"/>
    <w:rsid w:val="00484EA4"/>
    <w:rsid w:val="00485C8C"/>
    <w:rsid w:val="004A22B0"/>
    <w:rsid w:val="004A2AB6"/>
    <w:rsid w:val="004A7A14"/>
    <w:rsid w:val="004B0D47"/>
    <w:rsid w:val="004B3F97"/>
    <w:rsid w:val="004C5D07"/>
    <w:rsid w:val="004C74BA"/>
    <w:rsid w:val="004C7D1A"/>
    <w:rsid w:val="004D4899"/>
    <w:rsid w:val="004D7242"/>
    <w:rsid w:val="004E7776"/>
    <w:rsid w:val="004F00F6"/>
    <w:rsid w:val="004F465B"/>
    <w:rsid w:val="004F66CD"/>
    <w:rsid w:val="004F7C89"/>
    <w:rsid w:val="00500F09"/>
    <w:rsid w:val="005051D9"/>
    <w:rsid w:val="00511D7D"/>
    <w:rsid w:val="00517C48"/>
    <w:rsid w:val="0052023C"/>
    <w:rsid w:val="005204D9"/>
    <w:rsid w:val="005242E2"/>
    <w:rsid w:val="00525163"/>
    <w:rsid w:val="00527BA7"/>
    <w:rsid w:val="00537A3C"/>
    <w:rsid w:val="00537D18"/>
    <w:rsid w:val="00541342"/>
    <w:rsid w:val="00542F39"/>
    <w:rsid w:val="00545A88"/>
    <w:rsid w:val="00556344"/>
    <w:rsid w:val="0056171B"/>
    <w:rsid w:val="00563587"/>
    <w:rsid w:val="00571EEC"/>
    <w:rsid w:val="00572C22"/>
    <w:rsid w:val="00573E55"/>
    <w:rsid w:val="00580797"/>
    <w:rsid w:val="00585B20"/>
    <w:rsid w:val="00591EE7"/>
    <w:rsid w:val="00593B58"/>
    <w:rsid w:val="0059483B"/>
    <w:rsid w:val="005A07EA"/>
    <w:rsid w:val="005A146E"/>
    <w:rsid w:val="005A442A"/>
    <w:rsid w:val="005B23B0"/>
    <w:rsid w:val="005B2538"/>
    <w:rsid w:val="005B5968"/>
    <w:rsid w:val="005B5CB9"/>
    <w:rsid w:val="005B7189"/>
    <w:rsid w:val="005C2772"/>
    <w:rsid w:val="005C6D8B"/>
    <w:rsid w:val="005D126F"/>
    <w:rsid w:val="005D4B41"/>
    <w:rsid w:val="005D5651"/>
    <w:rsid w:val="005D5F21"/>
    <w:rsid w:val="005D7C91"/>
    <w:rsid w:val="005E407F"/>
    <w:rsid w:val="005F1373"/>
    <w:rsid w:val="00601264"/>
    <w:rsid w:val="00601B91"/>
    <w:rsid w:val="00604BE3"/>
    <w:rsid w:val="00604E43"/>
    <w:rsid w:val="00610DB3"/>
    <w:rsid w:val="006120FF"/>
    <w:rsid w:val="00615DD6"/>
    <w:rsid w:val="00623FFF"/>
    <w:rsid w:val="006240A5"/>
    <w:rsid w:val="006305FA"/>
    <w:rsid w:val="00634437"/>
    <w:rsid w:val="00644BE3"/>
    <w:rsid w:val="00644F5A"/>
    <w:rsid w:val="00651BE6"/>
    <w:rsid w:val="006555A1"/>
    <w:rsid w:val="00656ABC"/>
    <w:rsid w:val="00660229"/>
    <w:rsid w:val="00660568"/>
    <w:rsid w:val="00660608"/>
    <w:rsid w:val="0066445B"/>
    <w:rsid w:val="006872E7"/>
    <w:rsid w:val="006940D9"/>
    <w:rsid w:val="006A05C0"/>
    <w:rsid w:val="006B073C"/>
    <w:rsid w:val="006B0AC4"/>
    <w:rsid w:val="006B5720"/>
    <w:rsid w:val="006C2770"/>
    <w:rsid w:val="006C58F6"/>
    <w:rsid w:val="006D20E3"/>
    <w:rsid w:val="006D54A6"/>
    <w:rsid w:val="006D5F65"/>
    <w:rsid w:val="006D709D"/>
    <w:rsid w:val="006E58D0"/>
    <w:rsid w:val="006F0133"/>
    <w:rsid w:val="006F7BF7"/>
    <w:rsid w:val="0070008C"/>
    <w:rsid w:val="00702D8F"/>
    <w:rsid w:val="00703422"/>
    <w:rsid w:val="00705365"/>
    <w:rsid w:val="00706CB7"/>
    <w:rsid w:val="00706E2D"/>
    <w:rsid w:val="00710BC2"/>
    <w:rsid w:val="007139F0"/>
    <w:rsid w:val="00717E6D"/>
    <w:rsid w:val="0073124B"/>
    <w:rsid w:val="00732D00"/>
    <w:rsid w:val="00732EBC"/>
    <w:rsid w:val="007348B3"/>
    <w:rsid w:val="00770854"/>
    <w:rsid w:val="00771E7F"/>
    <w:rsid w:val="00773A3D"/>
    <w:rsid w:val="00773AC3"/>
    <w:rsid w:val="00775CEA"/>
    <w:rsid w:val="00780A79"/>
    <w:rsid w:val="007858A7"/>
    <w:rsid w:val="007974B5"/>
    <w:rsid w:val="007A28FD"/>
    <w:rsid w:val="007A2A43"/>
    <w:rsid w:val="007A5693"/>
    <w:rsid w:val="007A7F95"/>
    <w:rsid w:val="007B09A0"/>
    <w:rsid w:val="007B1A84"/>
    <w:rsid w:val="007B2AC4"/>
    <w:rsid w:val="007B47FF"/>
    <w:rsid w:val="007B5E70"/>
    <w:rsid w:val="007C45A8"/>
    <w:rsid w:val="007C6225"/>
    <w:rsid w:val="007C6DE5"/>
    <w:rsid w:val="007D4609"/>
    <w:rsid w:val="007E0BF1"/>
    <w:rsid w:val="007E0DD6"/>
    <w:rsid w:val="007E59BA"/>
    <w:rsid w:val="007E6F1F"/>
    <w:rsid w:val="007E7A94"/>
    <w:rsid w:val="007F064C"/>
    <w:rsid w:val="007F5733"/>
    <w:rsid w:val="007F67E6"/>
    <w:rsid w:val="00806DD7"/>
    <w:rsid w:val="008076F0"/>
    <w:rsid w:val="0081060C"/>
    <w:rsid w:val="00817C41"/>
    <w:rsid w:val="00817F96"/>
    <w:rsid w:val="0082023E"/>
    <w:rsid w:val="00823C62"/>
    <w:rsid w:val="008245DD"/>
    <w:rsid w:val="00830D8A"/>
    <w:rsid w:val="00833AEA"/>
    <w:rsid w:val="00840AAA"/>
    <w:rsid w:val="00843F2E"/>
    <w:rsid w:val="00845EDD"/>
    <w:rsid w:val="00853EF1"/>
    <w:rsid w:val="008566AE"/>
    <w:rsid w:val="008641FE"/>
    <w:rsid w:val="00864E4D"/>
    <w:rsid w:val="008673B9"/>
    <w:rsid w:val="008808F7"/>
    <w:rsid w:val="00884166"/>
    <w:rsid w:val="0089171B"/>
    <w:rsid w:val="008971A7"/>
    <w:rsid w:val="008A0BF4"/>
    <w:rsid w:val="008A3CE1"/>
    <w:rsid w:val="008B0D1A"/>
    <w:rsid w:val="008B226A"/>
    <w:rsid w:val="008B2FC8"/>
    <w:rsid w:val="008B3269"/>
    <w:rsid w:val="008B6299"/>
    <w:rsid w:val="008B6A5B"/>
    <w:rsid w:val="008B6C5F"/>
    <w:rsid w:val="008C6071"/>
    <w:rsid w:val="008D025B"/>
    <w:rsid w:val="008D0925"/>
    <w:rsid w:val="008D1677"/>
    <w:rsid w:val="008F001B"/>
    <w:rsid w:val="008F2D07"/>
    <w:rsid w:val="009126A2"/>
    <w:rsid w:val="00912B46"/>
    <w:rsid w:val="009267EF"/>
    <w:rsid w:val="00926DF4"/>
    <w:rsid w:val="00927BDE"/>
    <w:rsid w:val="00935671"/>
    <w:rsid w:val="00940D91"/>
    <w:rsid w:val="00941C1B"/>
    <w:rsid w:val="009465DB"/>
    <w:rsid w:val="00947F5A"/>
    <w:rsid w:val="009561E9"/>
    <w:rsid w:val="00956959"/>
    <w:rsid w:val="00961927"/>
    <w:rsid w:val="0096478E"/>
    <w:rsid w:val="00964EFA"/>
    <w:rsid w:val="00966B00"/>
    <w:rsid w:val="0096761C"/>
    <w:rsid w:val="00972080"/>
    <w:rsid w:val="009730E5"/>
    <w:rsid w:val="00980405"/>
    <w:rsid w:val="00982077"/>
    <w:rsid w:val="00992B17"/>
    <w:rsid w:val="009A44ED"/>
    <w:rsid w:val="009B0104"/>
    <w:rsid w:val="009B0820"/>
    <w:rsid w:val="009B1633"/>
    <w:rsid w:val="009C019F"/>
    <w:rsid w:val="009C08B2"/>
    <w:rsid w:val="009C2F23"/>
    <w:rsid w:val="009C355B"/>
    <w:rsid w:val="009C6A00"/>
    <w:rsid w:val="009C6C7A"/>
    <w:rsid w:val="009D113C"/>
    <w:rsid w:val="009D4D7F"/>
    <w:rsid w:val="009D7F44"/>
    <w:rsid w:val="009E155B"/>
    <w:rsid w:val="009E7F7A"/>
    <w:rsid w:val="009F18A3"/>
    <w:rsid w:val="009F1B69"/>
    <w:rsid w:val="009F29DE"/>
    <w:rsid w:val="009F615B"/>
    <w:rsid w:val="00A01437"/>
    <w:rsid w:val="00A04E54"/>
    <w:rsid w:val="00A07C1A"/>
    <w:rsid w:val="00A10B64"/>
    <w:rsid w:val="00A167E9"/>
    <w:rsid w:val="00A2650C"/>
    <w:rsid w:val="00A26D4A"/>
    <w:rsid w:val="00A27956"/>
    <w:rsid w:val="00A41A5C"/>
    <w:rsid w:val="00A4314F"/>
    <w:rsid w:val="00A431EF"/>
    <w:rsid w:val="00A46F11"/>
    <w:rsid w:val="00A475E5"/>
    <w:rsid w:val="00A50AF1"/>
    <w:rsid w:val="00A555DD"/>
    <w:rsid w:val="00A60878"/>
    <w:rsid w:val="00A629D7"/>
    <w:rsid w:val="00A65FFE"/>
    <w:rsid w:val="00A7285C"/>
    <w:rsid w:val="00A75A3B"/>
    <w:rsid w:val="00A7681F"/>
    <w:rsid w:val="00A81752"/>
    <w:rsid w:val="00A82C65"/>
    <w:rsid w:val="00A86B13"/>
    <w:rsid w:val="00A92DF2"/>
    <w:rsid w:val="00A96071"/>
    <w:rsid w:val="00AA0B7E"/>
    <w:rsid w:val="00AA3615"/>
    <w:rsid w:val="00AA599A"/>
    <w:rsid w:val="00AB4A09"/>
    <w:rsid w:val="00AB614A"/>
    <w:rsid w:val="00AC5A31"/>
    <w:rsid w:val="00AC6A8F"/>
    <w:rsid w:val="00AD2C1A"/>
    <w:rsid w:val="00AD4DEA"/>
    <w:rsid w:val="00AE27F5"/>
    <w:rsid w:val="00AE4369"/>
    <w:rsid w:val="00AE5B07"/>
    <w:rsid w:val="00AF13AB"/>
    <w:rsid w:val="00AF2DA9"/>
    <w:rsid w:val="00B0069E"/>
    <w:rsid w:val="00B05AD6"/>
    <w:rsid w:val="00B127FC"/>
    <w:rsid w:val="00B139BA"/>
    <w:rsid w:val="00B20239"/>
    <w:rsid w:val="00B20B3C"/>
    <w:rsid w:val="00B23F87"/>
    <w:rsid w:val="00B27C3A"/>
    <w:rsid w:val="00B315BF"/>
    <w:rsid w:val="00B330AF"/>
    <w:rsid w:val="00B33626"/>
    <w:rsid w:val="00B344E7"/>
    <w:rsid w:val="00B43C37"/>
    <w:rsid w:val="00B45234"/>
    <w:rsid w:val="00B67BB8"/>
    <w:rsid w:val="00B74A5C"/>
    <w:rsid w:val="00B75E64"/>
    <w:rsid w:val="00B8793C"/>
    <w:rsid w:val="00B906BB"/>
    <w:rsid w:val="00B9202E"/>
    <w:rsid w:val="00B958B9"/>
    <w:rsid w:val="00BA3324"/>
    <w:rsid w:val="00BB081C"/>
    <w:rsid w:val="00BC0E33"/>
    <w:rsid w:val="00BC261A"/>
    <w:rsid w:val="00BC3B3F"/>
    <w:rsid w:val="00BC5AFA"/>
    <w:rsid w:val="00BC7F90"/>
    <w:rsid w:val="00BD0DDE"/>
    <w:rsid w:val="00BD53DE"/>
    <w:rsid w:val="00BE23E8"/>
    <w:rsid w:val="00BF4B28"/>
    <w:rsid w:val="00BF66BA"/>
    <w:rsid w:val="00C032BB"/>
    <w:rsid w:val="00C05CE2"/>
    <w:rsid w:val="00C21D35"/>
    <w:rsid w:val="00C224A5"/>
    <w:rsid w:val="00C23BB6"/>
    <w:rsid w:val="00C24113"/>
    <w:rsid w:val="00C2473B"/>
    <w:rsid w:val="00C417F3"/>
    <w:rsid w:val="00C42FC3"/>
    <w:rsid w:val="00C43246"/>
    <w:rsid w:val="00C45451"/>
    <w:rsid w:val="00C47C79"/>
    <w:rsid w:val="00C63AFF"/>
    <w:rsid w:val="00C720BC"/>
    <w:rsid w:val="00C7475F"/>
    <w:rsid w:val="00C8193B"/>
    <w:rsid w:val="00C81B9D"/>
    <w:rsid w:val="00C83564"/>
    <w:rsid w:val="00C85F97"/>
    <w:rsid w:val="00CA1D1E"/>
    <w:rsid w:val="00CA50F5"/>
    <w:rsid w:val="00CA6551"/>
    <w:rsid w:val="00CB0095"/>
    <w:rsid w:val="00CB18E6"/>
    <w:rsid w:val="00CB2089"/>
    <w:rsid w:val="00CC15F6"/>
    <w:rsid w:val="00CC294D"/>
    <w:rsid w:val="00CC57DD"/>
    <w:rsid w:val="00CD40A0"/>
    <w:rsid w:val="00CD634A"/>
    <w:rsid w:val="00CE2163"/>
    <w:rsid w:val="00CE3BFC"/>
    <w:rsid w:val="00CE3F6D"/>
    <w:rsid w:val="00CE55AC"/>
    <w:rsid w:val="00CE57F1"/>
    <w:rsid w:val="00CE59F5"/>
    <w:rsid w:val="00CE5CBE"/>
    <w:rsid w:val="00CE637B"/>
    <w:rsid w:val="00CE7CB4"/>
    <w:rsid w:val="00CF0F61"/>
    <w:rsid w:val="00CF40B8"/>
    <w:rsid w:val="00D00CB1"/>
    <w:rsid w:val="00D02BB0"/>
    <w:rsid w:val="00D02E5D"/>
    <w:rsid w:val="00D03D48"/>
    <w:rsid w:val="00D0452C"/>
    <w:rsid w:val="00D06AAD"/>
    <w:rsid w:val="00D12E40"/>
    <w:rsid w:val="00D12FA0"/>
    <w:rsid w:val="00D1520E"/>
    <w:rsid w:val="00D17A7F"/>
    <w:rsid w:val="00D2374D"/>
    <w:rsid w:val="00D23A63"/>
    <w:rsid w:val="00D251BF"/>
    <w:rsid w:val="00D3644B"/>
    <w:rsid w:val="00D4190C"/>
    <w:rsid w:val="00D41EDC"/>
    <w:rsid w:val="00D51CE6"/>
    <w:rsid w:val="00D51CEA"/>
    <w:rsid w:val="00D52AC6"/>
    <w:rsid w:val="00D532EE"/>
    <w:rsid w:val="00D53DE8"/>
    <w:rsid w:val="00D55E3F"/>
    <w:rsid w:val="00D56864"/>
    <w:rsid w:val="00D60432"/>
    <w:rsid w:val="00D6357D"/>
    <w:rsid w:val="00D7131B"/>
    <w:rsid w:val="00D74945"/>
    <w:rsid w:val="00D818FC"/>
    <w:rsid w:val="00D83F11"/>
    <w:rsid w:val="00D8432C"/>
    <w:rsid w:val="00D857EB"/>
    <w:rsid w:val="00D8655B"/>
    <w:rsid w:val="00D86F22"/>
    <w:rsid w:val="00D91ED0"/>
    <w:rsid w:val="00D92939"/>
    <w:rsid w:val="00D9782A"/>
    <w:rsid w:val="00DA0953"/>
    <w:rsid w:val="00DA0F1A"/>
    <w:rsid w:val="00DA3BE3"/>
    <w:rsid w:val="00DA56B9"/>
    <w:rsid w:val="00DB3134"/>
    <w:rsid w:val="00DB383E"/>
    <w:rsid w:val="00DB43E0"/>
    <w:rsid w:val="00DB4F5E"/>
    <w:rsid w:val="00DB7759"/>
    <w:rsid w:val="00DC094F"/>
    <w:rsid w:val="00DC1301"/>
    <w:rsid w:val="00DC389A"/>
    <w:rsid w:val="00DC61E0"/>
    <w:rsid w:val="00DD2814"/>
    <w:rsid w:val="00DD7043"/>
    <w:rsid w:val="00DE731B"/>
    <w:rsid w:val="00DF4BDC"/>
    <w:rsid w:val="00DF5AD9"/>
    <w:rsid w:val="00DF77A9"/>
    <w:rsid w:val="00DF7FA2"/>
    <w:rsid w:val="00E070AF"/>
    <w:rsid w:val="00E10888"/>
    <w:rsid w:val="00E114D8"/>
    <w:rsid w:val="00E303D6"/>
    <w:rsid w:val="00E31352"/>
    <w:rsid w:val="00E3152D"/>
    <w:rsid w:val="00E361FD"/>
    <w:rsid w:val="00E419BF"/>
    <w:rsid w:val="00E436F7"/>
    <w:rsid w:val="00E44E4A"/>
    <w:rsid w:val="00E46F9C"/>
    <w:rsid w:val="00E47409"/>
    <w:rsid w:val="00E4796F"/>
    <w:rsid w:val="00E47AFA"/>
    <w:rsid w:val="00E50155"/>
    <w:rsid w:val="00E501E2"/>
    <w:rsid w:val="00E52CFC"/>
    <w:rsid w:val="00E736A7"/>
    <w:rsid w:val="00E8009C"/>
    <w:rsid w:val="00E80197"/>
    <w:rsid w:val="00E80D26"/>
    <w:rsid w:val="00E83FDA"/>
    <w:rsid w:val="00E8428E"/>
    <w:rsid w:val="00E859B0"/>
    <w:rsid w:val="00E91FFD"/>
    <w:rsid w:val="00E94709"/>
    <w:rsid w:val="00E958E2"/>
    <w:rsid w:val="00EA1BBE"/>
    <w:rsid w:val="00EA69C3"/>
    <w:rsid w:val="00EB56B6"/>
    <w:rsid w:val="00EB783F"/>
    <w:rsid w:val="00EC1951"/>
    <w:rsid w:val="00ED0529"/>
    <w:rsid w:val="00ED1943"/>
    <w:rsid w:val="00ED44D5"/>
    <w:rsid w:val="00EE71D9"/>
    <w:rsid w:val="00EF0270"/>
    <w:rsid w:val="00EF3F82"/>
    <w:rsid w:val="00EF5906"/>
    <w:rsid w:val="00EF600B"/>
    <w:rsid w:val="00EF6512"/>
    <w:rsid w:val="00EF68A1"/>
    <w:rsid w:val="00EF6BB8"/>
    <w:rsid w:val="00EF77FB"/>
    <w:rsid w:val="00F01FEA"/>
    <w:rsid w:val="00F03D39"/>
    <w:rsid w:val="00F056C5"/>
    <w:rsid w:val="00F11503"/>
    <w:rsid w:val="00F12A83"/>
    <w:rsid w:val="00F12AF6"/>
    <w:rsid w:val="00F14409"/>
    <w:rsid w:val="00F22ADC"/>
    <w:rsid w:val="00F24757"/>
    <w:rsid w:val="00F24A3D"/>
    <w:rsid w:val="00F30B7C"/>
    <w:rsid w:val="00F3346E"/>
    <w:rsid w:val="00F4059D"/>
    <w:rsid w:val="00F50F29"/>
    <w:rsid w:val="00F57FD5"/>
    <w:rsid w:val="00F622C0"/>
    <w:rsid w:val="00F654BD"/>
    <w:rsid w:val="00F70ECE"/>
    <w:rsid w:val="00F71FE0"/>
    <w:rsid w:val="00F823A8"/>
    <w:rsid w:val="00F824F4"/>
    <w:rsid w:val="00F83EF1"/>
    <w:rsid w:val="00F86B19"/>
    <w:rsid w:val="00F876F0"/>
    <w:rsid w:val="00F91C9C"/>
    <w:rsid w:val="00F92C34"/>
    <w:rsid w:val="00FA3014"/>
    <w:rsid w:val="00FA4956"/>
    <w:rsid w:val="00FA6121"/>
    <w:rsid w:val="00FB63DD"/>
    <w:rsid w:val="00FB731F"/>
    <w:rsid w:val="00FD0EE9"/>
    <w:rsid w:val="00FD10D8"/>
    <w:rsid w:val="00FD1B3D"/>
    <w:rsid w:val="00FD2BCE"/>
    <w:rsid w:val="00FD3FCD"/>
    <w:rsid w:val="00FD53A8"/>
    <w:rsid w:val="00FD6CBF"/>
    <w:rsid w:val="00FD734F"/>
    <w:rsid w:val="00FE2D97"/>
    <w:rsid w:val="00FE3C88"/>
    <w:rsid w:val="00FE405C"/>
    <w:rsid w:val="00FF2416"/>
    <w:rsid w:val="00FF38C6"/>
    <w:rsid w:val="00FF58E5"/>
    <w:rsid w:val="02B4429F"/>
    <w:rsid w:val="02BB51EE"/>
    <w:rsid w:val="035460BE"/>
    <w:rsid w:val="03C57166"/>
    <w:rsid w:val="03D917DF"/>
    <w:rsid w:val="0642796D"/>
    <w:rsid w:val="06597456"/>
    <w:rsid w:val="085D4B04"/>
    <w:rsid w:val="08D145D4"/>
    <w:rsid w:val="08FE6EC4"/>
    <w:rsid w:val="0932410A"/>
    <w:rsid w:val="09805CC4"/>
    <w:rsid w:val="0A945BE3"/>
    <w:rsid w:val="0A9D2AC8"/>
    <w:rsid w:val="0AE02C62"/>
    <w:rsid w:val="0B2F42DE"/>
    <w:rsid w:val="0BE72DC4"/>
    <w:rsid w:val="0C8842B0"/>
    <w:rsid w:val="0D4269AD"/>
    <w:rsid w:val="0D73028C"/>
    <w:rsid w:val="0D844B08"/>
    <w:rsid w:val="0F452B11"/>
    <w:rsid w:val="0F944062"/>
    <w:rsid w:val="101C699D"/>
    <w:rsid w:val="12BB6E37"/>
    <w:rsid w:val="13816D3B"/>
    <w:rsid w:val="139A3875"/>
    <w:rsid w:val="14141295"/>
    <w:rsid w:val="14B85F1A"/>
    <w:rsid w:val="14ED09A4"/>
    <w:rsid w:val="15547733"/>
    <w:rsid w:val="15C30325"/>
    <w:rsid w:val="16253243"/>
    <w:rsid w:val="165B022F"/>
    <w:rsid w:val="172F21F7"/>
    <w:rsid w:val="18196D8C"/>
    <w:rsid w:val="187F6BC7"/>
    <w:rsid w:val="18893889"/>
    <w:rsid w:val="18B54839"/>
    <w:rsid w:val="18E550A8"/>
    <w:rsid w:val="19C95E5D"/>
    <w:rsid w:val="19CC57C6"/>
    <w:rsid w:val="1AEC0B23"/>
    <w:rsid w:val="1C7500CE"/>
    <w:rsid w:val="1CEE3964"/>
    <w:rsid w:val="1D7041F0"/>
    <w:rsid w:val="1DCB094E"/>
    <w:rsid w:val="1DCE794A"/>
    <w:rsid w:val="1DD07526"/>
    <w:rsid w:val="1E390A66"/>
    <w:rsid w:val="1E661503"/>
    <w:rsid w:val="1E9E4BF6"/>
    <w:rsid w:val="1F122581"/>
    <w:rsid w:val="1FD046D1"/>
    <w:rsid w:val="20214D86"/>
    <w:rsid w:val="215D1C77"/>
    <w:rsid w:val="219E2A3E"/>
    <w:rsid w:val="21B67D95"/>
    <w:rsid w:val="225834E2"/>
    <w:rsid w:val="22B821E3"/>
    <w:rsid w:val="22FD0B4A"/>
    <w:rsid w:val="23355371"/>
    <w:rsid w:val="23442CDE"/>
    <w:rsid w:val="25356DA1"/>
    <w:rsid w:val="254C32A6"/>
    <w:rsid w:val="259839B0"/>
    <w:rsid w:val="26116501"/>
    <w:rsid w:val="274D7968"/>
    <w:rsid w:val="279B78FE"/>
    <w:rsid w:val="29486B2B"/>
    <w:rsid w:val="2A04576C"/>
    <w:rsid w:val="2A4E6F0E"/>
    <w:rsid w:val="2C5A61A1"/>
    <w:rsid w:val="2CC3391E"/>
    <w:rsid w:val="2CCB5B93"/>
    <w:rsid w:val="2CD63F25"/>
    <w:rsid w:val="2D3B3B9F"/>
    <w:rsid w:val="2D562717"/>
    <w:rsid w:val="2F9C226F"/>
    <w:rsid w:val="305F0F9C"/>
    <w:rsid w:val="326D683B"/>
    <w:rsid w:val="334958B8"/>
    <w:rsid w:val="33537C23"/>
    <w:rsid w:val="34777080"/>
    <w:rsid w:val="35667A09"/>
    <w:rsid w:val="36842DE1"/>
    <w:rsid w:val="37506899"/>
    <w:rsid w:val="377B6016"/>
    <w:rsid w:val="3843408B"/>
    <w:rsid w:val="39102446"/>
    <w:rsid w:val="3A1637B9"/>
    <w:rsid w:val="3A775157"/>
    <w:rsid w:val="3A8D2375"/>
    <w:rsid w:val="3AC35E64"/>
    <w:rsid w:val="3AFF513D"/>
    <w:rsid w:val="3B5B45FE"/>
    <w:rsid w:val="3C0D5E73"/>
    <w:rsid w:val="3C1E65F7"/>
    <w:rsid w:val="3C6521A3"/>
    <w:rsid w:val="3F0975E9"/>
    <w:rsid w:val="41D17C2B"/>
    <w:rsid w:val="42141BF4"/>
    <w:rsid w:val="43112B12"/>
    <w:rsid w:val="431B1066"/>
    <w:rsid w:val="44C10BE1"/>
    <w:rsid w:val="44C83055"/>
    <w:rsid w:val="45542328"/>
    <w:rsid w:val="45A864CA"/>
    <w:rsid w:val="46C7297F"/>
    <w:rsid w:val="47345651"/>
    <w:rsid w:val="476B7774"/>
    <w:rsid w:val="478242BC"/>
    <w:rsid w:val="47BA2644"/>
    <w:rsid w:val="482B36CE"/>
    <w:rsid w:val="486710E1"/>
    <w:rsid w:val="494339D8"/>
    <w:rsid w:val="49F43E50"/>
    <w:rsid w:val="4A52197F"/>
    <w:rsid w:val="4A703BEF"/>
    <w:rsid w:val="4B477F5E"/>
    <w:rsid w:val="4BDE7A22"/>
    <w:rsid w:val="4C001AF7"/>
    <w:rsid w:val="4D280FB7"/>
    <w:rsid w:val="4DA97AF9"/>
    <w:rsid w:val="4DD030A4"/>
    <w:rsid w:val="4EA95E0A"/>
    <w:rsid w:val="4ED97233"/>
    <w:rsid w:val="4F796F4F"/>
    <w:rsid w:val="50841261"/>
    <w:rsid w:val="510E4DE7"/>
    <w:rsid w:val="511E2208"/>
    <w:rsid w:val="51774A88"/>
    <w:rsid w:val="528947CD"/>
    <w:rsid w:val="52FC55F3"/>
    <w:rsid w:val="531441D2"/>
    <w:rsid w:val="541F7FD1"/>
    <w:rsid w:val="543B536E"/>
    <w:rsid w:val="54DF339A"/>
    <w:rsid w:val="54EB3C8D"/>
    <w:rsid w:val="559E2BFE"/>
    <w:rsid w:val="56D644DB"/>
    <w:rsid w:val="56E83A11"/>
    <w:rsid w:val="56FC5BA2"/>
    <w:rsid w:val="57347AA0"/>
    <w:rsid w:val="57760F03"/>
    <w:rsid w:val="57AC56BB"/>
    <w:rsid w:val="59BA3089"/>
    <w:rsid w:val="5A0F7A0E"/>
    <w:rsid w:val="5A4E7010"/>
    <w:rsid w:val="5B2E07FA"/>
    <w:rsid w:val="5BEC113E"/>
    <w:rsid w:val="5CE0093E"/>
    <w:rsid w:val="5CE70178"/>
    <w:rsid w:val="5D073540"/>
    <w:rsid w:val="5DB61838"/>
    <w:rsid w:val="5E3A2159"/>
    <w:rsid w:val="5EAC5E37"/>
    <w:rsid w:val="5EE47E9B"/>
    <w:rsid w:val="5F1A1A16"/>
    <w:rsid w:val="603855DE"/>
    <w:rsid w:val="605044CB"/>
    <w:rsid w:val="60CC7794"/>
    <w:rsid w:val="60EC283F"/>
    <w:rsid w:val="6116091E"/>
    <w:rsid w:val="61633732"/>
    <w:rsid w:val="61652127"/>
    <w:rsid w:val="620F68E3"/>
    <w:rsid w:val="62CD1C86"/>
    <w:rsid w:val="62D86B17"/>
    <w:rsid w:val="633A7FCB"/>
    <w:rsid w:val="6364421E"/>
    <w:rsid w:val="64E23F70"/>
    <w:rsid w:val="65207E5C"/>
    <w:rsid w:val="652A5607"/>
    <w:rsid w:val="65AC1B82"/>
    <w:rsid w:val="65DE7D20"/>
    <w:rsid w:val="66A92BA5"/>
    <w:rsid w:val="678038BF"/>
    <w:rsid w:val="67AB037E"/>
    <w:rsid w:val="67C10F49"/>
    <w:rsid w:val="67D24ED7"/>
    <w:rsid w:val="6892391E"/>
    <w:rsid w:val="68F615A0"/>
    <w:rsid w:val="694D6BF7"/>
    <w:rsid w:val="695F7540"/>
    <w:rsid w:val="6AB55F14"/>
    <w:rsid w:val="6AC9004A"/>
    <w:rsid w:val="6B1B1D56"/>
    <w:rsid w:val="6B710699"/>
    <w:rsid w:val="6C362959"/>
    <w:rsid w:val="6DAB106D"/>
    <w:rsid w:val="6DB3402E"/>
    <w:rsid w:val="6E4876C6"/>
    <w:rsid w:val="6F0E6EC2"/>
    <w:rsid w:val="708525ED"/>
    <w:rsid w:val="712F5A20"/>
    <w:rsid w:val="715D1A0F"/>
    <w:rsid w:val="724E5961"/>
    <w:rsid w:val="726C2BD4"/>
    <w:rsid w:val="727529DB"/>
    <w:rsid w:val="74163F9A"/>
    <w:rsid w:val="776A0356"/>
    <w:rsid w:val="782F4CB3"/>
    <w:rsid w:val="7862774A"/>
    <w:rsid w:val="79132CEE"/>
    <w:rsid w:val="799357E3"/>
    <w:rsid w:val="7A0F4497"/>
    <w:rsid w:val="7B0916CF"/>
    <w:rsid w:val="7B82442C"/>
    <w:rsid w:val="7BA06AD3"/>
    <w:rsid w:val="7BD64A4B"/>
    <w:rsid w:val="7C5B06A6"/>
    <w:rsid w:val="7C9216CC"/>
    <w:rsid w:val="7CE911B3"/>
    <w:rsid w:val="7DA051A2"/>
    <w:rsid w:val="7E422F11"/>
    <w:rsid w:val="7E92253C"/>
    <w:rsid w:val="7EB275E6"/>
    <w:rsid w:val="7EC563B2"/>
    <w:rsid w:val="7ED359E0"/>
    <w:rsid w:val="7EE525B3"/>
    <w:rsid w:val="7EF15B7E"/>
    <w:rsid w:val="7F8307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link w:val="24"/>
    <w:semiHidden/>
    <w:qFormat/>
    <w:uiPriority w:val="0"/>
    <w:pPr>
      <w:jc w:val="left"/>
    </w:pPr>
  </w:style>
  <w:style w:type="paragraph" w:styleId="5">
    <w:name w:val="Date"/>
    <w:basedOn w:val="1"/>
    <w:next w:val="1"/>
    <w:link w:val="20"/>
    <w:semiHidden/>
    <w:qFormat/>
    <w:uiPriority w:val="0"/>
    <w:pPr>
      <w:ind w:left="100" w:leftChars="2500"/>
    </w:pPr>
  </w:style>
  <w:style w:type="paragraph" w:styleId="6">
    <w:name w:val="Balloon Text"/>
    <w:basedOn w:val="1"/>
    <w:link w:val="21"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9">
    <w:name w:val="annotation subject"/>
    <w:basedOn w:val="4"/>
    <w:next w:val="4"/>
    <w:link w:val="25"/>
    <w:semiHidden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page number"/>
    <w:qFormat/>
    <w:uiPriority w:val="0"/>
    <w:rPr>
      <w:rFonts w:cs="Times New Roman"/>
    </w:rPr>
  </w:style>
  <w:style w:type="character" w:styleId="14">
    <w:name w:val="Hyperlink"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semiHidden/>
    <w:qFormat/>
    <w:uiPriority w:val="0"/>
    <w:rPr>
      <w:rFonts w:cs="Times New Roman"/>
      <w:sz w:val="21"/>
      <w:szCs w:val="21"/>
    </w:rPr>
  </w:style>
  <w:style w:type="character" w:customStyle="1" w:styleId="16">
    <w:name w:val="标题 1 Char"/>
    <w:link w:val="2"/>
    <w:qFormat/>
    <w:locked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页眉 Char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link w:val="3"/>
    <w:qFormat/>
    <w:locked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0">
    <w:name w:val="日期 Char"/>
    <w:link w:val="5"/>
    <w:semiHidden/>
    <w:qFormat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1">
    <w:name w:val="批注框文本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</w:style>
  <w:style w:type="paragraph" w:customStyle="1" w:styleId="23">
    <w:name w:val="列出段落2"/>
    <w:basedOn w:val="1"/>
    <w:qFormat/>
    <w:uiPriority w:val="34"/>
    <w:pPr>
      <w:ind w:firstLine="420" w:firstLineChars="200"/>
    </w:pPr>
  </w:style>
  <w:style w:type="character" w:customStyle="1" w:styleId="24">
    <w:name w:val="批注文字 Char"/>
    <w:link w:val="4"/>
    <w:semiHidden/>
    <w:qFormat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5">
    <w:name w:val="批注主题 Char"/>
    <w:link w:val="9"/>
    <w:semiHidden/>
    <w:qFormat/>
    <w:locked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26">
    <w:name w:val="列出段落3"/>
    <w:basedOn w:val="1"/>
    <w:qFormat/>
    <w:uiPriority w:val="99"/>
    <w:pPr>
      <w:ind w:firstLine="420" w:firstLineChars="200"/>
    </w:pPr>
  </w:style>
  <w:style w:type="character" w:customStyle="1" w:styleId="27">
    <w:name w:val="15"/>
    <w:basedOn w:val="12"/>
    <w:qFormat/>
    <w:uiPriority w:val="0"/>
    <w:rPr>
      <w:rFonts w:hint="default" w:ascii="Times New Roman" w:hAnsi="Times New Roman" w:cs="Times New Roman"/>
    </w:rPr>
  </w:style>
  <w:style w:type="paragraph" w:customStyle="1" w:styleId="28">
    <w:name w:val="Normal_6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29">
    <w:name w:val="Normal_7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0">
    <w:name w:val="Normal_8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1">
    <w:name w:val="Normal_9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2">
    <w:name w:val="Normal_11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3">
    <w:name w:val="Normal_12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4">
    <w:name w:val="Normal_13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5">
    <w:name w:val="Normal_15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6">
    <w:name w:val="Normal_16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7">
    <w:name w:val="Normal_18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8">
    <w:name w:val="Normal_23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9">
    <w:name w:val="Normal_0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0">
    <w:name w:val="Normal_1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1">
    <w:name w:val="Normal_2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2">
    <w:name w:val="Normal_3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3">
    <w:name w:val="Normal_4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4">
    <w:name w:val="Normal_5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5">
    <w:name w:val="Normal_10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6">
    <w:name w:val="Normal_14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7">
    <w:name w:val="Normal_17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8">
    <w:name w:val="Normal_21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9">
    <w:name w:val="Normal_22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0">
    <w:name w:val="Normal_25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1">
    <w:name w:val="Normal_26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2">
    <w:name w:val="Normal_27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3">
    <w:name w:val="Normal_29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4">
    <w:name w:val="Normal_31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5">
    <w:name w:val="Normal_30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6">
    <w:name w:val="Normal_32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7">
    <w:name w:val="Normal_34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8">
    <w:name w:val="Normal_35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9">
    <w:name w:val="Normal_36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60">
    <w:name w:val="Normal_37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61">
    <w:name w:val="Normal_39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62">
    <w:name w:val="Normal_40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63">
    <w:name w:val="Normal_41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64">
    <w:name w:val="Normal_42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65">
    <w:name w:val="Normal_43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66">
    <w:name w:val="List Paragraph"/>
    <w:basedOn w:val="1"/>
    <w:qFormat/>
    <w:uiPriority w:val="99"/>
    <w:pPr>
      <w:ind w:firstLine="420" w:firstLineChars="200"/>
    </w:pPr>
  </w:style>
  <w:style w:type="paragraph" w:customStyle="1" w:styleId="67">
    <w:name w:val="Normal_43_2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68">
    <w:name w:val="Normal_49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69">
    <w:name w:val="Normal_50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70">
    <w:name w:val="Normal_48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71">
    <w:name w:val="Normal_33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72">
    <w:name w:val="Normal_24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73">
    <w:name w:val="Normal_43_0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74">
    <w:name w:val="Normal_47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75">
    <w:name w:val="Normal_20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76">
    <w:name w:val="Normal_38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77">
    <w:name w:val="Normal_44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78">
    <w:name w:val="Normal_28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79">
    <w:name w:val="Normal_46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80">
    <w:name w:val="Normal_43_1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81">
    <w:name w:val="Normal_45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82">
    <w:name w:val="Normal_19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1838</Words>
  <Characters>10481</Characters>
  <Lines>87</Lines>
  <Paragraphs>24</Paragraphs>
  <TotalTime>5</TotalTime>
  <ScaleCrop>false</ScaleCrop>
  <LinksUpToDate>false</LinksUpToDate>
  <CharactersWithSpaces>12295</CharactersWithSpaces>
  <Application>WPS Office_11.1.0.10299_F1E327BC-269C-435d-A152-05C5408002CA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2017-02-13T05:19:00Z</dcterms:created>
  <dc:creator>lenovo</dc:creator>
  <cp:lastModifiedBy>江派</cp:lastModifiedBy>
  <cp:lastPrinted>2019-04-12T02:02:00Z</cp:lastPrinted>
  <dcterms:modified xsi:type="dcterms:W3CDTF">2020-12-28T06:33:57Z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2052-11.1.0.10299</vt:lpwstr>
  </property>
</Properties>
</file>