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="-10" w:leftChars="-203" w:right="-424" w:rightChars="-202" w:hanging="416" w:hangingChars="40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知识产</w:t>
      </w:r>
      <w:r>
        <w:rPr>
          <w:rFonts w:ascii="华文行楷" w:hAnsi="华文行楷" w:eastAsia="华文行楷" w:cs="华文行楷"/>
          <w:color w:val="FF0000"/>
          <w:sz w:val="104"/>
          <w:szCs w:val="96"/>
        </w:rPr>
        <w:t>权</w:t>
      </w:r>
      <w:r>
        <w:rPr>
          <w:rFonts w:hint="eastAsia" w:ascii="华文行楷" w:hAnsi="华文行楷" w:eastAsia="华文行楷" w:cs="华文行楷"/>
          <w:color w:val="FF0000"/>
          <w:sz w:val="104"/>
          <w:szCs w:val="96"/>
        </w:rPr>
        <w:t>统计快报</w:t>
      </w:r>
    </w:p>
    <w:p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2020年第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期（总第 17</w:t>
      </w:r>
      <w:r>
        <w:rPr>
          <w:rFonts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期）</w:t>
      </w:r>
    </w:p>
    <w:p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6819900" cy="49530"/>
                <wp:effectExtent l="0" t="12700" r="0" b="1397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4953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top:22pt;height:3.9pt;width:537pt;mso-position-horizontal:center;mso-position-horizontal-relative:margin;z-index:251659264;mso-width-relative:page;mso-height-relative:page;" filled="f" stroked="t" coordsize="21600,21600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n8zznTAAAABwEAAA8AAAAAAAAAAQAgAAAA&#10;IgAAAGRycy9kb3ducmV2LnhtbFBLAQIUABQAAAAIAIdO4kB3qeaK1wEAAJ4DAAAOAAAAAAAAAAEA&#10;IAAAACIBAABkcnMvZTJvRG9jLnhtbFBLBQYAAAAABgAGAFkBAABr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32"/>
          <w:szCs w:val="32"/>
        </w:rPr>
        <w:t>湖北省知识产权局                                2020年</w:t>
      </w:r>
      <w:r>
        <w:rPr>
          <w:rFonts w:ascii="仿宋" w:hAnsi="仿宋" w:eastAsia="仿宋" w:cs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月2</w:t>
      </w: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rPr>
          <w:rFonts w:eastAsia="小标宋"/>
          <w:color w:val="000000"/>
          <w:sz w:val="32"/>
          <w:szCs w:val="32"/>
        </w:rPr>
      </w:pPr>
    </w:p>
    <w:p>
      <w:pPr>
        <w:rPr>
          <w:rFonts w:cs="宋体" w:asciiTheme="minorEastAsia" w:hAnsiTheme="minorEastAsia" w:eastAsiaTheme="minorEastAsia"/>
          <w:b/>
          <w:bCs/>
          <w:color w:val="000000"/>
          <w:sz w:val="36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</w:rPr>
        <w:t>2020年</w:t>
      </w:r>
      <w:r>
        <w:rPr>
          <w:rFonts w:cs="宋体" w:asciiTheme="minorEastAsia" w:hAnsiTheme="minorEastAsia" w:eastAsiaTheme="minorEastAsia"/>
          <w:b/>
          <w:bCs/>
          <w:color w:val="000000"/>
          <w:sz w:val="36"/>
          <w:szCs w:val="32"/>
        </w:rPr>
        <w:t>9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36"/>
          <w:szCs w:val="32"/>
        </w:rPr>
        <w:t>月湖北省知识产权统计情况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color w:val="FF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一、专利申请及授权情况</w:t>
      </w:r>
    </w:p>
    <w:p>
      <w:pPr>
        <w:spacing w:line="360" w:lineRule="auto"/>
        <w:ind w:firstLine="60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(一）当月情况</w:t>
      </w:r>
    </w:p>
    <w:tbl>
      <w:tblPr>
        <w:tblStyle w:val="15"/>
        <w:tblW w:w="10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   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336" w:leftChars="-160" w:firstLine="422" w:firstLineChars="140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17764</w:t>
            </w:r>
          </w:p>
        </w:tc>
        <w:tc>
          <w:tcPr>
            <w:tcW w:w="1490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36.76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239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4976</w:t>
            </w:r>
          </w:p>
        </w:tc>
        <w:tc>
          <w:tcPr>
            <w:tcW w:w="1381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24.34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7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10584</w:t>
            </w:r>
          </w:p>
        </w:tc>
        <w:tc>
          <w:tcPr>
            <w:tcW w:w="1455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95.17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850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1655</w:t>
            </w:r>
          </w:p>
        </w:tc>
        <w:tc>
          <w:tcPr>
            <w:tcW w:w="1560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57.77</w:t>
            </w: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（二）1-</w:t>
      </w:r>
      <w:r>
        <w:rPr>
          <w:rFonts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月情况</w:t>
      </w:r>
    </w:p>
    <w:tbl>
      <w:tblPr>
        <w:tblStyle w:val="15"/>
        <w:tblW w:w="10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18"/>
        <w:gridCol w:w="1096"/>
        <w:gridCol w:w="1381"/>
        <w:gridCol w:w="1097"/>
        <w:gridCol w:w="1455"/>
        <w:gridCol w:w="99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98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授   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ind w:left="-336" w:leftChars="-160" w:firstLine="422" w:firstLineChars="140"/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3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381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97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3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110778</w:t>
            </w:r>
          </w:p>
        </w:tc>
        <w:tc>
          <w:tcPr>
            <w:tcW w:w="141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15.38%</w:t>
            </w:r>
          </w:p>
        </w:tc>
        <w:tc>
          <w:tcPr>
            <w:tcW w:w="1096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32798</w:t>
            </w:r>
          </w:p>
        </w:tc>
        <w:tc>
          <w:tcPr>
            <w:tcW w:w="1381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0.99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97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83184</w:t>
            </w:r>
          </w:p>
        </w:tc>
        <w:tc>
          <w:tcPr>
            <w:tcW w:w="1455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54.31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12125</w:t>
            </w:r>
          </w:p>
        </w:tc>
        <w:tc>
          <w:tcPr>
            <w:tcW w:w="1418" w:type="dxa"/>
            <w:vAlign w:val="center"/>
          </w:tcPr>
          <w:p>
            <w:pP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13.97</w:t>
            </w:r>
            <w:r>
              <w:rPr>
                <w:rFonts w:hint="eastAsia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000000" w:themeColor="text1"/>
          <w:sz w:val="13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w:t xml:space="preserve">   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1-9月，国内</w:t>
      </w:r>
      <w:r>
        <w:rPr>
          <w:rFonts w:eastAsia="仿宋_GB2312"/>
          <w:b/>
          <w:bCs/>
          <w:sz w:val="30"/>
          <w:szCs w:val="30"/>
        </w:rPr>
        <w:t>发明专利申请</w:t>
      </w:r>
      <w:r>
        <w:rPr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32798</w:t>
      </w:r>
      <w:r>
        <w:rPr>
          <w:rFonts w:eastAsia="仿宋_GB2312"/>
          <w:sz w:val="30"/>
          <w:szCs w:val="30"/>
        </w:rPr>
        <w:t>件，占申请总量比例为29.61%,</w:t>
      </w:r>
      <w:r>
        <w:rPr>
          <w:rFonts w:eastAsia="仿宋_GB2312"/>
          <w:b/>
          <w:bCs/>
          <w:sz w:val="30"/>
          <w:szCs w:val="30"/>
        </w:rPr>
        <w:t>发明专利授权</w:t>
      </w:r>
      <w:r>
        <w:rPr>
          <w:rFonts w:eastAsia="仿宋_GB2312"/>
          <w:sz w:val="30"/>
          <w:szCs w:val="30"/>
        </w:rPr>
        <w:t>12125件，其中职务发明为11926件，占9</w:t>
      </w:r>
      <w:r>
        <w:rPr>
          <w:rFonts w:hint="eastAsia" w:eastAsia="仿宋_GB2312"/>
          <w:sz w:val="30"/>
          <w:szCs w:val="30"/>
        </w:rPr>
        <w:t>8.</w:t>
      </w:r>
      <w:r>
        <w:rPr>
          <w:rFonts w:eastAsia="仿宋_GB2312"/>
          <w:sz w:val="30"/>
          <w:szCs w:val="30"/>
        </w:rPr>
        <w:t>36%；</w:t>
      </w:r>
      <w:r>
        <w:rPr>
          <w:rFonts w:eastAsia="仿宋_GB2312"/>
          <w:b/>
          <w:bCs/>
          <w:sz w:val="30"/>
          <w:szCs w:val="30"/>
        </w:rPr>
        <w:t>企业专利申请</w:t>
      </w:r>
      <w:r>
        <w:rPr>
          <w:rFonts w:eastAsia="仿宋_GB2312"/>
          <w:sz w:val="30"/>
          <w:szCs w:val="30"/>
        </w:rPr>
        <w:t>共74300件，其中发明专利申请20301件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b/>
          <w:bCs/>
          <w:sz w:val="30"/>
          <w:szCs w:val="30"/>
        </w:rPr>
        <w:t>企业专利授权</w:t>
      </w:r>
      <w:r>
        <w:rPr>
          <w:rFonts w:eastAsia="仿宋_GB2312"/>
          <w:sz w:val="30"/>
          <w:szCs w:val="30"/>
        </w:rPr>
        <w:t>57054件，其中发明专利授权6160件；通过《专利合作条约》（PCT）途径提交的</w:t>
      </w:r>
      <w:r>
        <w:rPr>
          <w:rFonts w:eastAsia="仿宋_GB2312"/>
          <w:b/>
          <w:bCs/>
          <w:sz w:val="30"/>
          <w:szCs w:val="30"/>
        </w:rPr>
        <w:t>国际专利申请</w:t>
      </w:r>
      <w:r>
        <w:rPr>
          <w:rFonts w:eastAsia="仿宋_GB2312"/>
          <w:sz w:val="30"/>
          <w:szCs w:val="30"/>
        </w:rPr>
        <w:t>1092件。</w:t>
      </w:r>
    </w:p>
    <w:p>
      <w:pPr>
        <w:spacing w:line="360" w:lineRule="auto"/>
        <w:ind w:firstLine="300" w:firstLineChars="10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(三）截至20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年9月，</w:t>
      </w:r>
      <w:r>
        <w:rPr>
          <w:rFonts w:eastAsia="仿宋_GB2312"/>
          <w:b/>
          <w:bCs/>
          <w:sz w:val="30"/>
          <w:szCs w:val="30"/>
        </w:rPr>
        <w:t>湖北省发明专利拥有量</w:t>
      </w:r>
      <w:r>
        <w:rPr>
          <w:rFonts w:eastAsia="仿宋_GB2312"/>
          <w:sz w:val="30"/>
          <w:szCs w:val="30"/>
        </w:rPr>
        <w:t>69604件，</w:t>
      </w:r>
      <w:r>
        <w:rPr>
          <w:rFonts w:eastAsia="仿宋_GB2312"/>
          <w:b/>
          <w:bCs/>
          <w:sz w:val="30"/>
          <w:szCs w:val="30"/>
        </w:rPr>
        <w:t>万人发明专利拥有量</w:t>
      </w:r>
      <w:r>
        <w:rPr>
          <w:rFonts w:eastAsia="仿宋_GB2312"/>
          <w:sz w:val="30"/>
          <w:szCs w:val="30"/>
        </w:rPr>
        <w:t>约为</w:t>
      </w:r>
      <w:r>
        <w:rPr>
          <w:rFonts w:hint="eastAsia"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1.74件。</w:t>
      </w:r>
    </w:p>
    <w:p>
      <w:pPr>
        <w:pStyle w:val="28"/>
        <w:spacing w:line="560" w:lineRule="exact"/>
        <w:ind w:firstLine="750" w:firstLineChars="250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</w:t>
      </w:r>
      <w:r>
        <w:rPr>
          <w:rFonts w:ascii="Times New Roman" w:hAnsi="Times New Roman" w:eastAsia="黑体"/>
          <w:sz w:val="30"/>
          <w:szCs w:val="30"/>
        </w:rPr>
        <w:t>、商标</w:t>
      </w:r>
      <w:r>
        <w:rPr>
          <w:rFonts w:hint="eastAsia" w:ascii="Times New Roman" w:hAnsi="Times New Roman" w:eastAsia="黑体"/>
          <w:sz w:val="30"/>
          <w:szCs w:val="30"/>
        </w:rPr>
        <w:t>申请</w:t>
      </w:r>
      <w:r>
        <w:rPr>
          <w:rFonts w:ascii="Times New Roman" w:hAnsi="Times New Roman" w:eastAsia="黑体"/>
          <w:sz w:val="30"/>
          <w:szCs w:val="30"/>
        </w:rPr>
        <w:t>及注册情况</w:t>
      </w:r>
    </w:p>
    <w:p>
      <w:pPr>
        <w:pStyle w:val="28"/>
        <w:spacing w:line="560" w:lineRule="exact"/>
        <w:ind w:firstLine="750" w:firstLineChars="2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（一）当月</w:t>
      </w:r>
      <w:r>
        <w:rPr>
          <w:rFonts w:ascii="仿宋" w:hAnsi="仿宋" w:eastAsia="仿宋"/>
          <w:sz w:val="30"/>
          <w:szCs w:val="30"/>
        </w:rPr>
        <w:t>情况</w:t>
      </w:r>
    </w:p>
    <w:tbl>
      <w:tblPr>
        <w:tblStyle w:val="15"/>
        <w:tblW w:w="98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60"/>
        <w:gridCol w:w="1275"/>
        <w:gridCol w:w="1560"/>
        <w:gridCol w:w="1275"/>
        <w:gridCol w:w="156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申请驰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名商标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17096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-2.30%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14343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32.05%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--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</w:tr>
    </w:tbl>
    <w:p>
      <w:pPr>
        <w:pStyle w:val="66"/>
        <w:numPr>
          <w:ilvl w:val="0"/>
          <w:numId w:val="1"/>
        </w:numPr>
        <w:spacing w:line="560" w:lineRule="exact"/>
        <w:ind w:firstLineChars="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1-9月情况</w:t>
      </w:r>
    </w:p>
    <w:tbl>
      <w:tblPr>
        <w:tblStyle w:val="15"/>
        <w:tblW w:w="98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59"/>
        <w:gridCol w:w="1134"/>
        <w:gridCol w:w="1560"/>
        <w:gridCol w:w="1275"/>
        <w:gridCol w:w="1560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808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申请商标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注册商标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531" w:type="dxa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申请驰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名商标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同比增长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150070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5.19%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104233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-8.45%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5.56%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</w:tr>
    </w:tbl>
    <w:p>
      <w:pPr>
        <w:pStyle w:val="32"/>
        <w:snapToGrid w:val="0"/>
        <w:spacing w:line="560" w:lineRule="exact"/>
        <w:ind w:firstLine="600" w:firstLineChars="200"/>
        <w:jc w:val="both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2020年1-9月，全省</w:t>
      </w:r>
      <w:r>
        <w:rPr>
          <w:rFonts w:ascii="Times New Roman" w:hAnsi="Times New Roman" w:eastAsia="仿宋"/>
          <w:b/>
          <w:sz w:val="30"/>
          <w:szCs w:val="30"/>
        </w:rPr>
        <w:t>商标注册申请量为</w:t>
      </w:r>
      <w:r>
        <w:rPr>
          <w:rFonts w:ascii="Times New Roman" w:hAnsi="Times New Roman" w:eastAsia="仿宋"/>
          <w:sz w:val="30"/>
          <w:szCs w:val="30"/>
        </w:rPr>
        <w:t>150070件，</w:t>
      </w:r>
      <w:r>
        <w:rPr>
          <w:rFonts w:ascii="Times New Roman" w:hAnsi="Times New Roman" w:eastAsia="仿宋"/>
          <w:b/>
          <w:sz w:val="30"/>
          <w:szCs w:val="30"/>
        </w:rPr>
        <w:t>商标注册量为</w:t>
      </w:r>
      <w:r>
        <w:rPr>
          <w:rFonts w:eastAsia="仿宋"/>
          <w:sz w:val="30"/>
          <w:szCs w:val="30"/>
        </w:rPr>
        <w:t>104233</w:t>
      </w:r>
      <w:r>
        <w:rPr>
          <w:rFonts w:ascii="Times New Roman" w:hAnsi="Times New Roman" w:eastAsia="仿宋"/>
          <w:sz w:val="30"/>
          <w:szCs w:val="30"/>
        </w:rPr>
        <w:t>件，依案件程序</w:t>
      </w:r>
      <w:r>
        <w:rPr>
          <w:rFonts w:ascii="Times New Roman" w:hAnsi="Times New Roman" w:eastAsia="仿宋"/>
          <w:b/>
          <w:bCs/>
          <w:sz w:val="30"/>
          <w:szCs w:val="30"/>
        </w:rPr>
        <w:t>申请</w:t>
      </w:r>
      <w:r>
        <w:rPr>
          <w:rFonts w:ascii="Times New Roman" w:hAnsi="Times New Roman" w:eastAsia="仿宋"/>
          <w:b/>
          <w:sz w:val="30"/>
          <w:szCs w:val="30"/>
        </w:rPr>
        <w:t>驰名商标</w:t>
      </w:r>
      <w:r>
        <w:rPr>
          <w:rFonts w:ascii="Times New Roman" w:hAnsi="Times New Roman" w:eastAsia="仿宋"/>
          <w:sz w:val="30"/>
          <w:szCs w:val="30"/>
        </w:rPr>
        <w:t>2件，</w:t>
      </w:r>
      <w:r>
        <w:rPr>
          <w:rFonts w:ascii="Times New Roman" w:hAnsi="Times New Roman" w:eastAsia="仿宋"/>
          <w:b/>
          <w:bCs/>
          <w:sz w:val="30"/>
          <w:szCs w:val="30"/>
        </w:rPr>
        <w:t>认定驰名商标</w:t>
      </w:r>
      <w:r>
        <w:rPr>
          <w:rFonts w:ascii="Times New Roman" w:hAnsi="Times New Roman" w:eastAsia="仿宋"/>
          <w:sz w:val="30"/>
          <w:szCs w:val="30"/>
        </w:rPr>
        <w:t>0件。</w:t>
      </w:r>
    </w:p>
    <w:p>
      <w:pPr>
        <w:pStyle w:val="45"/>
        <w:snapToGrid w:val="0"/>
        <w:spacing w:line="56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（三）有效总量情况</w:t>
      </w:r>
    </w:p>
    <w:p>
      <w:pPr>
        <w:pStyle w:val="34"/>
        <w:snapToGrid w:val="0"/>
        <w:spacing w:line="560" w:lineRule="exact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截至2020年9月，全省</w:t>
      </w:r>
      <w:r>
        <w:rPr>
          <w:rFonts w:ascii="Times New Roman" w:hAnsi="Times New Roman" w:eastAsia="仿宋"/>
          <w:b/>
          <w:sz w:val="30"/>
          <w:szCs w:val="30"/>
        </w:rPr>
        <w:t>有效商标注册</w:t>
      </w:r>
      <w:r>
        <w:rPr>
          <w:rFonts w:ascii="Times New Roman" w:hAnsi="Times New Roman" w:eastAsia="仿宋"/>
          <w:sz w:val="30"/>
          <w:szCs w:val="30"/>
        </w:rPr>
        <w:t>量已达649046件，同比增长23.39%，平均每</w:t>
      </w:r>
      <w:r>
        <w:rPr>
          <w:rFonts w:hint="eastAsia" w:ascii="Times New Roman" w:hAnsi="Times New Roman" w:eastAsia="仿宋"/>
          <w:sz w:val="30"/>
          <w:szCs w:val="30"/>
        </w:rPr>
        <w:t>8.</w:t>
      </w:r>
      <w:r>
        <w:rPr>
          <w:rFonts w:ascii="Times New Roman" w:hAnsi="Times New Roman" w:eastAsia="仿宋"/>
          <w:sz w:val="30"/>
          <w:szCs w:val="30"/>
        </w:rPr>
        <w:t>61个市场主体拥有1件注册商标，累计认定</w:t>
      </w:r>
      <w:r>
        <w:rPr>
          <w:rFonts w:ascii="Times New Roman" w:hAnsi="Times New Roman" w:eastAsia="仿宋"/>
          <w:b/>
          <w:sz w:val="30"/>
          <w:szCs w:val="30"/>
        </w:rPr>
        <w:t>驰名商标</w:t>
      </w:r>
      <w:r>
        <w:rPr>
          <w:rFonts w:ascii="Times New Roman" w:hAnsi="Times New Roman" w:eastAsia="仿宋"/>
          <w:sz w:val="30"/>
          <w:szCs w:val="30"/>
        </w:rPr>
        <w:t>总量为387件。</w:t>
      </w:r>
    </w:p>
    <w:p>
      <w:pPr>
        <w:pStyle w:val="35"/>
        <w:snapToGrid w:val="0"/>
        <w:spacing w:line="560" w:lineRule="exact"/>
        <w:ind w:firstLine="600" w:firstLineChars="200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</w:t>
      </w:r>
      <w:r>
        <w:rPr>
          <w:rFonts w:ascii="Times New Roman" w:hAnsi="Times New Roman" w:eastAsia="黑体"/>
          <w:sz w:val="30"/>
          <w:szCs w:val="30"/>
        </w:rPr>
        <w:t>、地理标志基本情况</w:t>
      </w:r>
    </w:p>
    <w:p>
      <w:pPr>
        <w:pStyle w:val="45"/>
        <w:snapToGrid w:val="0"/>
        <w:spacing w:line="56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(一）当月情况</w:t>
      </w:r>
    </w:p>
    <w:tbl>
      <w:tblPr>
        <w:tblStyle w:val="14"/>
        <w:tblpPr w:leftFromText="180" w:rightFromText="180" w:vertAnchor="text" w:horzAnchor="margin" w:tblpY="310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70"/>
        <w:gridCol w:w="1760"/>
        <w:gridCol w:w="851"/>
        <w:gridCol w:w="1417"/>
        <w:gridCol w:w="993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获批地理标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志保护产品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核准专用标志使用企业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发放专用标志下载口令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户数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</w:tr>
    </w:tbl>
    <w:p>
      <w:pPr>
        <w:pStyle w:val="45"/>
        <w:snapToGrid w:val="0"/>
        <w:spacing w:line="400" w:lineRule="exact"/>
        <w:rPr>
          <w:rFonts w:ascii="Times New Roman" w:hAnsi="Times New Roman" w:eastAsia="楷体_GB2312"/>
          <w:sz w:val="28"/>
          <w:szCs w:val="28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</w:p>
    <w:p>
      <w:pPr>
        <w:pStyle w:val="45"/>
        <w:snapToGrid w:val="0"/>
        <w:spacing w:line="40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（二）1-9月情况</w:t>
      </w:r>
    </w:p>
    <w:tbl>
      <w:tblPr>
        <w:tblStyle w:val="14"/>
        <w:tblW w:w="10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58"/>
        <w:gridCol w:w="1895"/>
        <w:gridCol w:w="880"/>
        <w:gridCol w:w="1417"/>
        <w:gridCol w:w="851"/>
        <w:gridCol w:w="141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4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获批地理标</w:t>
            </w:r>
          </w:p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志保护产品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核准专用标志使用企业</w:t>
            </w:r>
          </w:p>
        </w:tc>
        <w:tc>
          <w:tcPr>
            <w:tcW w:w="22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申请地理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注册地理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标志商标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b/>
                <w:sz w:val="30"/>
                <w:szCs w:val="30"/>
              </w:rPr>
              <w:t>发放专用标志下载口令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户数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件数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同比增长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0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-65.22%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19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5.56%</w:t>
            </w:r>
          </w:p>
        </w:tc>
        <w:tc>
          <w:tcPr>
            <w:tcW w:w="1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205</w:t>
            </w:r>
          </w:p>
        </w:tc>
      </w:tr>
    </w:tbl>
    <w:p>
      <w:pPr>
        <w:pStyle w:val="37"/>
        <w:snapToGrid w:val="0"/>
        <w:spacing w:line="560" w:lineRule="exact"/>
        <w:ind w:firstLine="450" w:firstLineChars="15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2020年1-9月，全省</w:t>
      </w:r>
      <w:r>
        <w:rPr>
          <w:rFonts w:ascii="Times New Roman" w:hAnsi="Times New Roman" w:eastAsia="仿宋"/>
          <w:b/>
          <w:bCs/>
          <w:sz w:val="30"/>
          <w:szCs w:val="30"/>
        </w:rPr>
        <w:t>获批保护的地理标志产品</w:t>
      </w:r>
      <w:r>
        <w:rPr>
          <w:rFonts w:ascii="Times New Roman" w:hAnsi="Times New Roman" w:eastAsia="仿宋"/>
          <w:sz w:val="30"/>
          <w:szCs w:val="30"/>
        </w:rPr>
        <w:t>0件，</w:t>
      </w:r>
      <w:r>
        <w:rPr>
          <w:rFonts w:ascii="Times New Roman" w:hAnsi="Times New Roman" w:eastAsia="仿宋"/>
          <w:b/>
          <w:bCs/>
          <w:sz w:val="30"/>
          <w:szCs w:val="30"/>
        </w:rPr>
        <w:t>核准专用标志使用企业</w:t>
      </w:r>
      <w:r>
        <w:rPr>
          <w:rFonts w:ascii="Times New Roman" w:hAnsi="Times New Roman" w:eastAsia="仿宋"/>
          <w:sz w:val="30"/>
          <w:szCs w:val="30"/>
        </w:rPr>
        <w:t>2家，</w:t>
      </w:r>
      <w:r>
        <w:rPr>
          <w:rFonts w:ascii="Times New Roman" w:hAnsi="Times New Roman" w:eastAsia="仿宋"/>
          <w:b/>
          <w:bCs/>
          <w:sz w:val="30"/>
          <w:szCs w:val="30"/>
        </w:rPr>
        <w:t>申请地理标志商标</w:t>
      </w:r>
      <w:r>
        <w:rPr>
          <w:rFonts w:ascii="Times New Roman" w:hAnsi="Times New Roman" w:eastAsia="仿宋"/>
          <w:sz w:val="30"/>
          <w:szCs w:val="30"/>
        </w:rPr>
        <w:t>16件，</w:t>
      </w:r>
      <w:r>
        <w:rPr>
          <w:rFonts w:ascii="Times New Roman" w:hAnsi="Times New Roman" w:eastAsia="仿宋"/>
          <w:b/>
          <w:bCs/>
          <w:sz w:val="30"/>
          <w:szCs w:val="30"/>
        </w:rPr>
        <w:t>注册地理标志商标</w:t>
      </w:r>
      <w:r>
        <w:rPr>
          <w:rFonts w:ascii="Times New Roman" w:hAnsi="Times New Roman" w:eastAsia="仿宋"/>
          <w:sz w:val="30"/>
          <w:szCs w:val="30"/>
        </w:rPr>
        <w:t>19件。</w:t>
      </w:r>
      <w:r>
        <w:rPr>
          <w:rFonts w:ascii="Times New Roman" w:hAnsi="Times New Roman" w:eastAsia="仿宋"/>
          <w:b/>
          <w:bCs/>
          <w:sz w:val="30"/>
          <w:szCs w:val="30"/>
        </w:rPr>
        <w:t>发放专用标志下载口令</w:t>
      </w:r>
      <w:r>
        <w:rPr>
          <w:rFonts w:ascii="Times New Roman" w:hAnsi="Times New Roman" w:eastAsia="仿宋"/>
          <w:sz w:val="30"/>
          <w:szCs w:val="30"/>
        </w:rPr>
        <w:t>205个。</w:t>
      </w:r>
    </w:p>
    <w:p>
      <w:pPr>
        <w:pStyle w:val="45"/>
        <w:snapToGrid w:val="0"/>
        <w:spacing w:line="560" w:lineRule="exact"/>
        <w:ind w:firstLine="300" w:firstLineChars="1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（三）有效总量情况</w:t>
      </w:r>
    </w:p>
    <w:p>
      <w:pPr>
        <w:pStyle w:val="75"/>
        <w:snapToGrid w:val="0"/>
        <w:spacing w:after="0" w:line="56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截至2020年9月，全省累计获批保护的地理标志产品165个，核准专用标志使用企业236家。注册地理标志商标461件，其中，以集体商标注册的31件，以证明商标注册的430件，过期正在续展的2件,已注销的1件，连续三年未使用被撤销的2件。发放专用标志下载口令205个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pStyle w:val="33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33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33"/>
        <w:snapToGrid w:val="0"/>
        <w:spacing w:line="600" w:lineRule="exact"/>
        <w:ind w:firstLine="600" w:firstLineChars="200"/>
        <w:jc w:val="left"/>
        <w:rPr>
          <w:rFonts w:eastAsia="仿宋_GB2312"/>
          <w:color w:val="FF0000"/>
          <w:sz w:val="30"/>
          <w:szCs w:val="30"/>
        </w:rPr>
      </w:pPr>
    </w:p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2020年1-</w:t>
      </w:r>
      <w:r>
        <w:rPr>
          <w:rFonts w:ascii="方正小标宋简体" w:eastAsia="方正小标宋简体" w:hAnsiTheme="minorEastAsia"/>
          <w:sz w:val="36"/>
          <w:szCs w:val="32"/>
        </w:rPr>
        <w:t>9</w:t>
      </w:r>
      <w:r>
        <w:rPr>
          <w:rFonts w:hint="eastAsia" w:ascii="方正小标宋简体" w:eastAsia="方正小标宋简体" w:hAnsiTheme="minorEastAsia"/>
          <w:sz w:val="36"/>
          <w:szCs w:val="32"/>
        </w:rPr>
        <w:t>月各市州专利申请状况表（单位：件）</w:t>
      </w:r>
    </w:p>
    <w:tbl>
      <w:tblPr>
        <w:tblStyle w:val="14"/>
        <w:tblW w:w="100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59"/>
        <w:gridCol w:w="1158"/>
        <w:gridCol w:w="1303"/>
        <w:gridCol w:w="1447"/>
        <w:gridCol w:w="1013"/>
        <w:gridCol w:w="1158"/>
        <w:gridCol w:w="1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1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申请</w:t>
            </w: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9</w:t>
            </w:r>
            <w:r>
              <w:rPr>
                <w:rFonts w:hint="eastAsia" w:eastAsia="仿宋_GB2312"/>
                <w:b/>
                <w:sz w:val="30"/>
                <w:szCs w:val="30"/>
              </w:rPr>
              <w:t>月申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请量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1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9</w:t>
            </w:r>
            <w:r>
              <w:rPr>
                <w:rFonts w:hint="eastAsia" w:eastAsia="仿宋_GB2312"/>
                <w:b/>
                <w:sz w:val="30"/>
                <w:szCs w:val="30"/>
              </w:rPr>
              <w:t>月申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请量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110778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17764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15.38%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32798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4976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60896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9864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14.76%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23448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3630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-0.43%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7106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1265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15.68%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1446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6709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-7.77%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1245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-20.65%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4227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728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41.23%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65.42%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4187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585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23.11%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184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51.44%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5224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820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18.06%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623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-20.54%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4002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588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36.35%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1051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77.23%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1403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11.35%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-24.24%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4193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757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9.91%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785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4464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21.60%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603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21.33%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3581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511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23.48%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474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7.73%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1649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240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21.70%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17.36%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1402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209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29.46%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621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4.02%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40.17%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751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25.38%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-58.54%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16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339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-28.18%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-13.92%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41" w:type="dxa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17</w:t>
            </w:r>
          </w:p>
        </w:tc>
        <w:tc>
          <w:tcPr>
            <w:tcW w:w="175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-11.11%</w:t>
            </w:r>
          </w:p>
        </w:tc>
        <w:tc>
          <w:tcPr>
            <w:tcW w:w="101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-80.00%</w:t>
            </w:r>
          </w:p>
        </w:tc>
      </w:tr>
    </w:tbl>
    <w:p>
      <w:pPr>
        <w:spacing w:line="360" w:lineRule="auto"/>
        <w:rPr>
          <w:rFonts w:eastAsia="仿宋"/>
          <w:b/>
          <w:sz w:val="30"/>
          <w:szCs w:val="30"/>
        </w:rPr>
      </w:pPr>
    </w:p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hint="eastAsia" w:ascii="方正小标宋简体" w:eastAsia="方正小标宋简体" w:hAnsiTheme="minorEastAsia"/>
          <w:sz w:val="36"/>
          <w:szCs w:val="32"/>
        </w:rPr>
        <w:t>2020年1-</w:t>
      </w:r>
      <w:r>
        <w:rPr>
          <w:rFonts w:ascii="方正小标宋简体" w:eastAsia="方正小标宋简体" w:hAnsiTheme="minorEastAsia"/>
          <w:sz w:val="36"/>
          <w:szCs w:val="32"/>
        </w:rPr>
        <w:t>9</w:t>
      </w:r>
      <w:r>
        <w:rPr>
          <w:rFonts w:hint="eastAsia" w:ascii="方正小标宋简体" w:eastAsia="方正小标宋简体" w:hAnsiTheme="minorEastAsia"/>
          <w:sz w:val="36"/>
          <w:szCs w:val="32"/>
        </w:rPr>
        <w:t>月各市州专利授权状况表（单位：件）</w:t>
      </w:r>
    </w:p>
    <w:tbl>
      <w:tblPr>
        <w:tblStyle w:val="14"/>
        <w:tblW w:w="9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64"/>
        <w:gridCol w:w="1144"/>
        <w:gridCol w:w="1144"/>
        <w:gridCol w:w="1288"/>
        <w:gridCol w:w="1002"/>
        <w:gridCol w:w="1144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市州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vMerge w:val="continue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9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总量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kern w:val="0"/>
                <w:sz w:val="30"/>
                <w:szCs w:val="30"/>
              </w:rPr>
              <w:t>9</w:t>
            </w:r>
            <w:r>
              <w:rPr>
                <w:rFonts w:hint="eastAsia" w:eastAsia="仿宋_GB2312"/>
                <w:b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kern w:val="0"/>
                <w:sz w:val="30"/>
                <w:szCs w:val="30"/>
              </w:rPr>
              <w:t>授权量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>
            <w:pPr>
              <w:rPr>
                <w:rFonts w:eastAsia="仿宋_GB2312"/>
                <w:b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"/>
                <w:b/>
                <w:kern w:val="0"/>
                <w:sz w:val="30"/>
                <w:szCs w:val="30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全省合计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83184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10584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54.31%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12125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44034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5823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56.17%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10121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16.03%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5558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81.46%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6508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714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23.02%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3160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404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36.15%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43.04%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3057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65.33%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19.05%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4100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52.13%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-6.94%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2639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33.82%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-12.87%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92.83%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110.64%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3249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507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41.51%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7.97%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3872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103.04%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-20.59%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2839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86.53%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-22.06%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71.65%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95.00%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-4.69%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-51.52%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-16.14%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16.82%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-54.55%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-61.29%</w:t>
            </w: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-50.00%</w:t>
            </w:r>
          </w:p>
        </w:tc>
      </w:tr>
    </w:tbl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2020年1-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月县（市、区）专利申请总量排名表（单位：件）</w:t>
      </w:r>
    </w:p>
    <w:tbl>
      <w:tblPr>
        <w:tblStyle w:val="1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992"/>
        <w:gridCol w:w="1530"/>
        <w:gridCol w:w="1021"/>
        <w:gridCol w:w="1247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专利申请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专利授权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总量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22004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10.23%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11302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15589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40.96%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8402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3022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55.74%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2.87%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2373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4070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51.36%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4161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87.01%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2784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48.40%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3879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11.92%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2947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71.44%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3351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3.27%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43.04%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2933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41.49%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159.74%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3.97%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99.13%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2291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-11.30%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2288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52.13%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3.09%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85.89%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2108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37.87%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1696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78.15%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2006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-23.49%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1829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12.07%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1919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7.63%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1327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15.19%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28.44%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60.08%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44.68%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50.27%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1687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20.85%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59.05%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1614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104.82%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120.43%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35.25%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78.89%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19.79%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69.76%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-2.26%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1165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40.70%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35.39%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52.01%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52.38%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107.25%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35.08%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76.16%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8.93%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63.30%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67.99%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47.95%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975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7.26%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279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767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80.47%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12.06%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66.38%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50.17%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21.12%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31.60%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25.38%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-16.14%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29.06%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-7.03%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91.15%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12.58%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66.67%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42.44%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122.65%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6.23%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112.77%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46.24%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-14.71%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44.25%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87.82%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15.48%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92.86%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1.74%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105.91%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34.75%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58.47%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4.02%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-4.69%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579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61.28%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282.94%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-10.21%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14.90%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64.04%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-7.90%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16.95%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71.05%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-7.28%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54.24%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15.27%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27.23%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96.59%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52.13%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9.31%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25.13%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104.94%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-2.92%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33.96%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30.25%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92.04%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446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44.34%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100.58%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47.49%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213.53%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12.31%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21.35%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45.58%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51.79%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40.97%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22.90%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84.57%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56.60%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86.93%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-27.47%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10.16%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98.00%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88.73%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388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-9.35 %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40.65%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376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60.68%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106.78%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21.71%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210.87%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32.12%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32.65%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-1.95%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151.95%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-28.18%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16.82%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57.77%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89.71%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-17.22%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174.80%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288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40.49%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79.82%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32.56%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151.69%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-29.98%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115.50%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68.90%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74.07%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46.67%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12.87%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10.59%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37.50%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78.01%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-24.30%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251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11.06%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407.35%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63.33%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57.47%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57.79%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58.82%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15.53%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229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-21.58%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8.22%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95.90%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121.05%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123.26%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-15.66%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71.18%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shd w:val="clear" w:color="auto" w:fill="FFFFFF" w:themeFill="background1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-18.00%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33.91%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1.03%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9.52%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28.57%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-7.03%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-51.22%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-32.00%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35.90%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8.44%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67.31%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34.71%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79.37%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186.00%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18.42%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23.42%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50.63%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-6.99%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105.45%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-1.55%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-11.71%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13.39%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259.38%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62.67%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85.19%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-20.69%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18.09%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-29.75%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48.21%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78.26%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315.79%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94.12%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150.00%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70.27%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81.40%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-47.31%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165.12%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6" w:type="dxa"/>
            <w:vAlign w:val="center"/>
          </w:tcPr>
          <w:p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-11.11%</w:t>
            </w:r>
          </w:p>
        </w:tc>
        <w:tc>
          <w:tcPr>
            <w:tcW w:w="1021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-61.29%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</w:tbl>
    <w:p>
      <w:pPr>
        <w:pStyle w:val="64"/>
        <w:snapToGrid w:val="0"/>
        <w:spacing w:before="43" w:beforeLines="18" w:after="43" w:afterLines="18" w:line="572" w:lineRule="exact"/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-9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月各市州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商标情况统计（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：件）</w:t>
      </w:r>
    </w:p>
    <w:tbl>
      <w:tblPr>
        <w:tblStyle w:val="14"/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64"/>
        <w:gridCol w:w="1144"/>
        <w:gridCol w:w="1213"/>
        <w:gridCol w:w="1275"/>
        <w:gridCol w:w="1276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0" w:hRule="atLeast"/>
        </w:trPr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adjustRightInd w:val="0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市州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注册量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vMerge w:val="continue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1-9月数量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1-9月同比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1-9月数量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Calibri" w:hAnsi="Calibri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1-9月同比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849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rFonts w:eastAsia="仿宋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17096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150070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5.19%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104233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-8.45%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7871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70780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-3.28%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7145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53455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-5.49%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28.72%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5275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8865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5.12%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6190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315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16.80%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1.03%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5808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43.69%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3068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-11.41%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1140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9059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-2.84%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7326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-11.67%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3496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4.70%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2423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-6.84%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-3.15%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5518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-13.25%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4452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7722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6.83%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990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5534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900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7310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54.19%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3063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-23.84%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354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3276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24.94%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2046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-9.87%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6059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21.69%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-24.87%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3686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55.86%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1.36%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1978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4.60%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2188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-14.76%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14.66%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849" w:type="dxa"/>
            <w:shd w:val="clear" w:color="auto" w:fill="auto"/>
            <w:vAlign w:val="center"/>
          </w:tcPr>
          <w:p>
            <w:pPr>
              <w:adjustRightInd w:val="0"/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神农架林区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139.55%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-49.74%</w:t>
            </w:r>
          </w:p>
        </w:tc>
      </w:tr>
    </w:tbl>
    <w:p>
      <w:pPr>
        <w:pStyle w:val="59"/>
        <w:spacing w:line="572" w:lineRule="exact"/>
        <w:rPr>
          <w:rFonts w:ascii="Times New Roman" w:hAnsi="Times New Roman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年1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-9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月各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县（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市、区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商标情况统计（</w:t>
      </w:r>
      <w:r>
        <w:rPr>
          <w:rFonts w:hint="eastAsia"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：件）</w:t>
      </w:r>
    </w:p>
    <w:tbl>
      <w:tblPr>
        <w:tblStyle w:val="14"/>
        <w:tblW w:w="10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511"/>
        <w:gridCol w:w="956"/>
        <w:gridCol w:w="1134"/>
        <w:gridCol w:w="1418"/>
        <w:gridCol w:w="1134"/>
        <w:gridCol w:w="1275"/>
        <w:gridCol w:w="132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1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县、市、区</w:t>
            </w:r>
          </w:p>
        </w:tc>
        <w:tc>
          <w:tcPr>
            <w:tcW w:w="3508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申请量</w:t>
            </w:r>
          </w:p>
        </w:tc>
        <w:tc>
          <w:tcPr>
            <w:tcW w:w="3734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注册量</w:t>
            </w:r>
          </w:p>
        </w:tc>
        <w:tc>
          <w:tcPr>
            <w:tcW w:w="1085" w:type="dxa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有效注册商标总量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865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1-9月数量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同比增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长率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1-9月数量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同比增长率</w:t>
            </w:r>
          </w:p>
        </w:tc>
        <w:tc>
          <w:tcPr>
            <w:tcW w:w="1085" w:type="dxa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2006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21535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1879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14837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0.51%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937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7844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-13.01%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-15.00%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6417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19.74%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3965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-7.79%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6334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-3.28%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-20.13%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5153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-26.95%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5135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-6.97%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5124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-25.57%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-3.87%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4474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4.12%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22.96%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3686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55.86%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3558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9.28%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-5.01%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3545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204.82%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-23.97%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-12.07%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2651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2592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-6.36%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2152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1.70%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2504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30.62%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1361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-21.83%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2188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-14.76%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2170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-12.39%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1735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7.76%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1.59%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2037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140.21%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29.06%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1978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4.60%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1649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-1.14%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1927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-33.80%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25.12%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1919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21.92%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1168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14.29%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1801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29.85%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33.79%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1778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30.26%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62.68%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-17.77%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-14.78%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1461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-2.40%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66.32%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761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-1.04%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-1.14%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1452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-22.64%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-13.19%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-30.83%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23.32%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-14.02%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1210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-0.25%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33.62%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-1.51%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5.68%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1153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-59.81%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2028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11.25%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58.83%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-39.13%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-13.71%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16.98%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-11.99%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1038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2.17%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1033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9.43%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-21.19%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1028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48.99%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-3.62%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43.20%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-1.66%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1.01%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-30.20%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948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-35.85%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891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91.20%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-32.88%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72.21%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8.44%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856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71.20%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-14.04%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806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104.05%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-13.04%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17.55%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752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71.30%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-13.70%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711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253.73%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107.83%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1.15%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-20.96%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44.63%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-64.54%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-21.24%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33.40%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-7.29%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680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16.24%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-13.65%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3.03%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28.80%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677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10.98%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-25.77%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14.93%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660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78.38%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-36.07%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8.57%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-20.18%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-5.65%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509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38.32%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1.09%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-20.83%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-24.41%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0.19%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-2.58%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9.09%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61.48%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-2.86%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591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-27.19%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34.49%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-26.67%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580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-21.40%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573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19.38%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-30.85%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558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-9.71%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-13.43%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-16.04%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529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-2.76%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-28.60%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21.04%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-19.76%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-8.50%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48.40%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-24.46%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-31.27%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454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-11.84%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-5.17%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-33.87%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26.51%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-41.51%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46.76%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-15.41%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426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12.70%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-29.36%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4.25%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344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-6.27%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40.34%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-53.29%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-2.61%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-11.01%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90.78%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-40.71%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385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-18.26%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-23.52%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-8.16%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-41.33%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23.16%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6.48%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14.98%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7.84%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-36.90%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328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-21.53%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-10.13%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神农架</w:t>
            </w:r>
          </w:p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林区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139.55%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-49.74%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18.65%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188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-13.36%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54.12%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-7.95%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-13.73%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192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-32.39%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69.54%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-4.10%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249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134.91%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-72.16%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33.91%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-25.37%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216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-40.00%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261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9.21%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-24.40%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-9.52%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-15.27%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-5.97%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-10.46%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-51.29%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-39.81%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-78.77%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葛店开</w:t>
            </w:r>
          </w:p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发区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--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-55.81%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258.33%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65" w:type="dxa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511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漳河新区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--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2376" w:type="dxa"/>
            <w:gridSpan w:val="2"/>
            <w:shd w:val="clear" w:color="auto" w:fill="FFFFFF"/>
            <w:vAlign w:val="center"/>
          </w:tcPr>
          <w:p>
            <w:pP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956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17096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150070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-2.30%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14343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104233</w:t>
            </w:r>
          </w:p>
        </w:tc>
        <w:tc>
          <w:tcPr>
            <w:tcW w:w="1325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32.05%</w:t>
            </w:r>
          </w:p>
        </w:tc>
        <w:tc>
          <w:tcPr>
            <w:tcW w:w="1085" w:type="dxa"/>
            <w:shd w:val="clear" w:color="auto" w:fill="FFFFFF"/>
            <w:vAlign w:val="center"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649046</w:t>
            </w:r>
          </w:p>
        </w:tc>
      </w:tr>
    </w:tbl>
    <w:p>
      <w:pPr>
        <w:pStyle w:val="60"/>
        <w:snapToGrid w:val="0"/>
        <w:spacing w:before="43" w:beforeLines="18" w:after="43" w:afterLines="18" w:line="400" w:lineRule="exact"/>
        <w:jc w:val="left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 xml:space="preserve">   注：上表包含103个国家行政县（市、区）区划，无统计数据的开发区、管理区和园区等未列入统计。</w:t>
      </w:r>
    </w:p>
    <w:sectPr>
      <w:footerReference r:id="rId4" w:type="default"/>
      <w:headerReference r:id="rId3" w:type="even"/>
      <w:footerReference r:id="rId5" w:type="even"/>
      <w:pgSz w:w="11906" w:h="16838"/>
      <w:pgMar w:top="1134" w:right="991" w:bottom="1020" w:left="993" w:header="850" w:footer="456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627355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0D83"/>
    <w:multiLevelType w:val="multilevel"/>
    <w:tmpl w:val="49950D83"/>
    <w:lvl w:ilvl="0" w:tentative="0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A4"/>
    <w:rsid w:val="00011EFF"/>
    <w:rsid w:val="000176A6"/>
    <w:rsid w:val="00017766"/>
    <w:rsid w:val="0002150A"/>
    <w:rsid w:val="00023858"/>
    <w:rsid w:val="00025463"/>
    <w:rsid w:val="00031AAF"/>
    <w:rsid w:val="00033E9A"/>
    <w:rsid w:val="000349B1"/>
    <w:rsid w:val="00040EC2"/>
    <w:rsid w:val="0004266F"/>
    <w:rsid w:val="000446AD"/>
    <w:rsid w:val="00046AFF"/>
    <w:rsid w:val="00047D25"/>
    <w:rsid w:val="00050B46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1812"/>
    <w:rsid w:val="000D2B70"/>
    <w:rsid w:val="000F1F57"/>
    <w:rsid w:val="000F2948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23E36"/>
    <w:rsid w:val="00125876"/>
    <w:rsid w:val="00132661"/>
    <w:rsid w:val="00140677"/>
    <w:rsid w:val="001455B6"/>
    <w:rsid w:val="0015148B"/>
    <w:rsid w:val="00151B46"/>
    <w:rsid w:val="001606A7"/>
    <w:rsid w:val="00164577"/>
    <w:rsid w:val="00167B24"/>
    <w:rsid w:val="00172A27"/>
    <w:rsid w:val="00173B1B"/>
    <w:rsid w:val="00177FDB"/>
    <w:rsid w:val="0019015B"/>
    <w:rsid w:val="00194C59"/>
    <w:rsid w:val="001A1D3E"/>
    <w:rsid w:val="001A42F5"/>
    <w:rsid w:val="001A6480"/>
    <w:rsid w:val="001A6880"/>
    <w:rsid w:val="001A69ED"/>
    <w:rsid w:val="001B1A8E"/>
    <w:rsid w:val="001B2E33"/>
    <w:rsid w:val="001B4D82"/>
    <w:rsid w:val="001B56F7"/>
    <w:rsid w:val="001B63D9"/>
    <w:rsid w:val="001C3109"/>
    <w:rsid w:val="001C6D50"/>
    <w:rsid w:val="001D085D"/>
    <w:rsid w:val="001D0B12"/>
    <w:rsid w:val="001D3885"/>
    <w:rsid w:val="001D45FB"/>
    <w:rsid w:val="001E223F"/>
    <w:rsid w:val="001F25C2"/>
    <w:rsid w:val="001F4C92"/>
    <w:rsid w:val="00211DE7"/>
    <w:rsid w:val="00222385"/>
    <w:rsid w:val="002249A3"/>
    <w:rsid w:val="002275EE"/>
    <w:rsid w:val="002302B5"/>
    <w:rsid w:val="00231DDF"/>
    <w:rsid w:val="00241C59"/>
    <w:rsid w:val="00245664"/>
    <w:rsid w:val="002468D6"/>
    <w:rsid w:val="002477F4"/>
    <w:rsid w:val="00247CB4"/>
    <w:rsid w:val="002552EB"/>
    <w:rsid w:val="00257D90"/>
    <w:rsid w:val="00260C73"/>
    <w:rsid w:val="00262BC1"/>
    <w:rsid w:val="002638D8"/>
    <w:rsid w:val="0026558A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2F3784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0202"/>
    <w:rsid w:val="00333998"/>
    <w:rsid w:val="0034281E"/>
    <w:rsid w:val="0035253C"/>
    <w:rsid w:val="00353261"/>
    <w:rsid w:val="00353C54"/>
    <w:rsid w:val="00361923"/>
    <w:rsid w:val="00365553"/>
    <w:rsid w:val="00367A51"/>
    <w:rsid w:val="00373F33"/>
    <w:rsid w:val="00376B4B"/>
    <w:rsid w:val="00376D69"/>
    <w:rsid w:val="0037713C"/>
    <w:rsid w:val="00380B9A"/>
    <w:rsid w:val="0038336B"/>
    <w:rsid w:val="0038450A"/>
    <w:rsid w:val="003863AF"/>
    <w:rsid w:val="003869B3"/>
    <w:rsid w:val="00387A5A"/>
    <w:rsid w:val="00390F46"/>
    <w:rsid w:val="0039150F"/>
    <w:rsid w:val="00392F19"/>
    <w:rsid w:val="0039419A"/>
    <w:rsid w:val="0039461F"/>
    <w:rsid w:val="003947A3"/>
    <w:rsid w:val="00394A37"/>
    <w:rsid w:val="003A2AE6"/>
    <w:rsid w:val="003A586B"/>
    <w:rsid w:val="003A7148"/>
    <w:rsid w:val="003B2567"/>
    <w:rsid w:val="003C730A"/>
    <w:rsid w:val="003D2A18"/>
    <w:rsid w:val="003D364F"/>
    <w:rsid w:val="003D76D9"/>
    <w:rsid w:val="003E1EA5"/>
    <w:rsid w:val="003E4397"/>
    <w:rsid w:val="004126EA"/>
    <w:rsid w:val="00422741"/>
    <w:rsid w:val="00424478"/>
    <w:rsid w:val="00426F22"/>
    <w:rsid w:val="00431500"/>
    <w:rsid w:val="00434B80"/>
    <w:rsid w:val="00437462"/>
    <w:rsid w:val="00440D67"/>
    <w:rsid w:val="00443C02"/>
    <w:rsid w:val="00445111"/>
    <w:rsid w:val="00452573"/>
    <w:rsid w:val="00454138"/>
    <w:rsid w:val="00457C80"/>
    <w:rsid w:val="00462AA3"/>
    <w:rsid w:val="00464798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284C"/>
    <w:rsid w:val="00484EA4"/>
    <w:rsid w:val="00485C8C"/>
    <w:rsid w:val="004A22B0"/>
    <w:rsid w:val="004A2AB6"/>
    <w:rsid w:val="004A7A14"/>
    <w:rsid w:val="004B0D47"/>
    <w:rsid w:val="004B3F97"/>
    <w:rsid w:val="004C5D07"/>
    <w:rsid w:val="004C74BA"/>
    <w:rsid w:val="004C7D1A"/>
    <w:rsid w:val="004D4899"/>
    <w:rsid w:val="004D7242"/>
    <w:rsid w:val="004E7776"/>
    <w:rsid w:val="004F00F6"/>
    <w:rsid w:val="004F465B"/>
    <w:rsid w:val="004F66CD"/>
    <w:rsid w:val="004F7C89"/>
    <w:rsid w:val="00500F09"/>
    <w:rsid w:val="005051D9"/>
    <w:rsid w:val="00511D7D"/>
    <w:rsid w:val="00517C48"/>
    <w:rsid w:val="0052023C"/>
    <w:rsid w:val="005204D9"/>
    <w:rsid w:val="005242E2"/>
    <w:rsid w:val="00525163"/>
    <w:rsid w:val="00527BA7"/>
    <w:rsid w:val="00537A3C"/>
    <w:rsid w:val="00537D18"/>
    <w:rsid w:val="00541342"/>
    <w:rsid w:val="00542F39"/>
    <w:rsid w:val="00545A88"/>
    <w:rsid w:val="00556344"/>
    <w:rsid w:val="0056171B"/>
    <w:rsid w:val="00563587"/>
    <w:rsid w:val="00571EEC"/>
    <w:rsid w:val="00572C22"/>
    <w:rsid w:val="00573E55"/>
    <w:rsid w:val="00580797"/>
    <w:rsid w:val="00585B20"/>
    <w:rsid w:val="00591EE7"/>
    <w:rsid w:val="00593B58"/>
    <w:rsid w:val="0059483B"/>
    <w:rsid w:val="005A07EA"/>
    <w:rsid w:val="005A146E"/>
    <w:rsid w:val="005A442A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D7C91"/>
    <w:rsid w:val="005E407F"/>
    <w:rsid w:val="005F1373"/>
    <w:rsid w:val="00601264"/>
    <w:rsid w:val="00601B91"/>
    <w:rsid w:val="00604BE3"/>
    <w:rsid w:val="00604E43"/>
    <w:rsid w:val="00610DB3"/>
    <w:rsid w:val="006120FF"/>
    <w:rsid w:val="00615DD6"/>
    <w:rsid w:val="00623FFF"/>
    <w:rsid w:val="006240A5"/>
    <w:rsid w:val="006305FA"/>
    <w:rsid w:val="00634437"/>
    <w:rsid w:val="00644BE3"/>
    <w:rsid w:val="00644F5A"/>
    <w:rsid w:val="00651BE6"/>
    <w:rsid w:val="006555A1"/>
    <w:rsid w:val="00656ABC"/>
    <w:rsid w:val="00660229"/>
    <w:rsid w:val="00660568"/>
    <w:rsid w:val="00660608"/>
    <w:rsid w:val="0066445B"/>
    <w:rsid w:val="006872E7"/>
    <w:rsid w:val="006940D9"/>
    <w:rsid w:val="006A05C0"/>
    <w:rsid w:val="006B073C"/>
    <w:rsid w:val="006B0AC4"/>
    <w:rsid w:val="006B5720"/>
    <w:rsid w:val="006C2770"/>
    <w:rsid w:val="006C58F6"/>
    <w:rsid w:val="006D20E3"/>
    <w:rsid w:val="006D54A6"/>
    <w:rsid w:val="006D5F65"/>
    <w:rsid w:val="006D709D"/>
    <w:rsid w:val="006E58D0"/>
    <w:rsid w:val="006F0133"/>
    <w:rsid w:val="006F7BF7"/>
    <w:rsid w:val="0070008C"/>
    <w:rsid w:val="00702D8F"/>
    <w:rsid w:val="00703422"/>
    <w:rsid w:val="00705365"/>
    <w:rsid w:val="00706CB7"/>
    <w:rsid w:val="00706E2D"/>
    <w:rsid w:val="00710BC2"/>
    <w:rsid w:val="007139F0"/>
    <w:rsid w:val="00717E6D"/>
    <w:rsid w:val="0073124B"/>
    <w:rsid w:val="00732D00"/>
    <w:rsid w:val="00732EBC"/>
    <w:rsid w:val="007348B3"/>
    <w:rsid w:val="00770854"/>
    <w:rsid w:val="00771E7F"/>
    <w:rsid w:val="00773A3D"/>
    <w:rsid w:val="00773AC3"/>
    <w:rsid w:val="00775CEA"/>
    <w:rsid w:val="00780A79"/>
    <w:rsid w:val="007858A7"/>
    <w:rsid w:val="007974B5"/>
    <w:rsid w:val="007A28FD"/>
    <w:rsid w:val="007A2A43"/>
    <w:rsid w:val="007A5693"/>
    <w:rsid w:val="007A7F95"/>
    <w:rsid w:val="007B09A0"/>
    <w:rsid w:val="007B1A84"/>
    <w:rsid w:val="007B2AC4"/>
    <w:rsid w:val="007B47FF"/>
    <w:rsid w:val="007B5E70"/>
    <w:rsid w:val="007C45A8"/>
    <w:rsid w:val="007C6225"/>
    <w:rsid w:val="007C6DE5"/>
    <w:rsid w:val="007D4609"/>
    <w:rsid w:val="007E0BF1"/>
    <w:rsid w:val="007E0DD6"/>
    <w:rsid w:val="007E59BA"/>
    <w:rsid w:val="007E6F1F"/>
    <w:rsid w:val="007E7A94"/>
    <w:rsid w:val="007F064C"/>
    <w:rsid w:val="007F5733"/>
    <w:rsid w:val="007F67E6"/>
    <w:rsid w:val="00806DD7"/>
    <w:rsid w:val="008076F0"/>
    <w:rsid w:val="0081060C"/>
    <w:rsid w:val="00817C41"/>
    <w:rsid w:val="00817F96"/>
    <w:rsid w:val="0082023E"/>
    <w:rsid w:val="00823C62"/>
    <w:rsid w:val="008245DD"/>
    <w:rsid w:val="00830D8A"/>
    <w:rsid w:val="00833AEA"/>
    <w:rsid w:val="00840AAA"/>
    <w:rsid w:val="00843F2E"/>
    <w:rsid w:val="00845EDD"/>
    <w:rsid w:val="00853EF1"/>
    <w:rsid w:val="008566AE"/>
    <w:rsid w:val="008641FE"/>
    <w:rsid w:val="00864E4D"/>
    <w:rsid w:val="008673B9"/>
    <w:rsid w:val="008808F7"/>
    <w:rsid w:val="00884166"/>
    <w:rsid w:val="0089171B"/>
    <w:rsid w:val="008971A7"/>
    <w:rsid w:val="008A0BF4"/>
    <w:rsid w:val="008A3CE1"/>
    <w:rsid w:val="008B0D1A"/>
    <w:rsid w:val="008B226A"/>
    <w:rsid w:val="008B2FC8"/>
    <w:rsid w:val="008B3269"/>
    <w:rsid w:val="008B6299"/>
    <w:rsid w:val="008B6A5B"/>
    <w:rsid w:val="008B6C5F"/>
    <w:rsid w:val="008C6071"/>
    <w:rsid w:val="008D025B"/>
    <w:rsid w:val="008D0925"/>
    <w:rsid w:val="008D1677"/>
    <w:rsid w:val="008F001B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56959"/>
    <w:rsid w:val="00961927"/>
    <w:rsid w:val="0096478E"/>
    <w:rsid w:val="00964EFA"/>
    <w:rsid w:val="00966B00"/>
    <w:rsid w:val="0096761C"/>
    <w:rsid w:val="00972080"/>
    <w:rsid w:val="009730E5"/>
    <w:rsid w:val="00980405"/>
    <w:rsid w:val="00982077"/>
    <w:rsid w:val="00992B17"/>
    <w:rsid w:val="009A44ED"/>
    <w:rsid w:val="009B0104"/>
    <w:rsid w:val="009B0820"/>
    <w:rsid w:val="009B1633"/>
    <w:rsid w:val="009C019F"/>
    <w:rsid w:val="009C08B2"/>
    <w:rsid w:val="009C2F23"/>
    <w:rsid w:val="009C355B"/>
    <w:rsid w:val="009C6A00"/>
    <w:rsid w:val="009C6C7A"/>
    <w:rsid w:val="009D113C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7C1A"/>
    <w:rsid w:val="00A10B64"/>
    <w:rsid w:val="00A167E9"/>
    <w:rsid w:val="00A2650C"/>
    <w:rsid w:val="00A26D4A"/>
    <w:rsid w:val="00A27956"/>
    <w:rsid w:val="00A41A5C"/>
    <w:rsid w:val="00A4314F"/>
    <w:rsid w:val="00A431EF"/>
    <w:rsid w:val="00A46F11"/>
    <w:rsid w:val="00A475E5"/>
    <w:rsid w:val="00A50AF1"/>
    <w:rsid w:val="00A555DD"/>
    <w:rsid w:val="00A60878"/>
    <w:rsid w:val="00A629D7"/>
    <w:rsid w:val="00A65FFE"/>
    <w:rsid w:val="00A7285C"/>
    <w:rsid w:val="00A75A3B"/>
    <w:rsid w:val="00A7681F"/>
    <w:rsid w:val="00A81752"/>
    <w:rsid w:val="00A82C65"/>
    <w:rsid w:val="00A86B13"/>
    <w:rsid w:val="00A92DF2"/>
    <w:rsid w:val="00A96071"/>
    <w:rsid w:val="00AA0B7E"/>
    <w:rsid w:val="00AA3615"/>
    <w:rsid w:val="00AA599A"/>
    <w:rsid w:val="00AB4A09"/>
    <w:rsid w:val="00AB614A"/>
    <w:rsid w:val="00AC5A31"/>
    <w:rsid w:val="00AC6A8F"/>
    <w:rsid w:val="00AD2C1A"/>
    <w:rsid w:val="00AD4DEA"/>
    <w:rsid w:val="00AE27F5"/>
    <w:rsid w:val="00AE4369"/>
    <w:rsid w:val="00AE5B07"/>
    <w:rsid w:val="00AF13AB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344E7"/>
    <w:rsid w:val="00B43C37"/>
    <w:rsid w:val="00B45234"/>
    <w:rsid w:val="00B67BB8"/>
    <w:rsid w:val="00B74A5C"/>
    <w:rsid w:val="00B75E64"/>
    <w:rsid w:val="00B8793C"/>
    <w:rsid w:val="00B906BB"/>
    <w:rsid w:val="00B9202E"/>
    <w:rsid w:val="00B958B9"/>
    <w:rsid w:val="00BA3324"/>
    <w:rsid w:val="00BB081C"/>
    <w:rsid w:val="00BC0E33"/>
    <w:rsid w:val="00BC261A"/>
    <w:rsid w:val="00BC3B3F"/>
    <w:rsid w:val="00BC5AFA"/>
    <w:rsid w:val="00BC7F90"/>
    <w:rsid w:val="00BD0DDE"/>
    <w:rsid w:val="00BD53DE"/>
    <w:rsid w:val="00BE23E8"/>
    <w:rsid w:val="00BF4B28"/>
    <w:rsid w:val="00BF66BA"/>
    <w:rsid w:val="00C032BB"/>
    <w:rsid w:val="00C05CE2"/>
    <w:rsid w:val="00C21D35"/>
    <w:rsid w:val="00C224A5"/>
    <w:rsid w:val="00C23BB6"/>
    <w:rsid w:val="00C24113"/>
    <w:rsid w:val="00C2473B"/>
    <w:rsid w:val="00C417F3"/>
    <w:rsid w:val="00C42FC3"/>
    <w:rsid w:val="00C43246"/>
    <w:rsid w:val="00C45451"/>
    <w:rsid w:val="00C47C79"/>
    <w:rsid w:val="00C63AFF"/>
    <w:rsid w:val="00C720BC"/>
    <w:rsid w:val="00C7475F"/>
    <w:rsid w:val="00C8193B"/>
    <w:rsid w:val="00C81B9D"/>
    <w:rsid w:val="00C83564"/>
    <w:rsid w:val="00C85F97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E2163"/>
    <w:rsid w:val="00CE3BFC"/>
    <w:rsid w:val="00CE3F6D"/>
    <w:rsid w:val="00CE55AC"/>
    <w:rsid w:val="00CE57F1"/>
    <w:rsid w:val="00CE59F5"/>
    <w:rsid w:val="00CE5CBE"/>
    <w:rsid w:val="00CE637B"/>
    <w:rsid w:val="00CE7CB4"/>
    <w:rsid w:val="00CF0F61"/>
    <w:rsid w:val="00CF40B8"/>
    <w:rsid w:val="00D00CB1"/>
    <w:rsid w:val="00D02BB0"/>
    <w:rsid w:val="00D02E5D"/>
    <w:rsid w:val="00D03D48"/>
    <w:rsid w:val="00D0452C"/>
    <w:rsid w:val="00D06AAD"/>
    <w:rsid w:val="00D12E40"/>
    <w:rsid w:val="00D12FA0"/>
    <w:rsid w:val="00D1520E"/>
    <w:rsid w:val="00D17A7F"/>
    <w:rsid w:val="00D2374D"/>
    <w:rsid w:val="00D23A63"/>
    <w:rsid w:val="00D251BF"/>
    <w:rsid w:val="00D3644B"/>
    <w:rsid w:val="00D4190C"/>
    <w:rsid w:val="00D41EDC"/>
    <w:rsid w:val="00D51CE6"/>
    <w:rsid w:val="00D51CEA"/>
    <w:rsid w:val="00D52AC6"/>
    <w:rsid w:val="00D532EE"/>
    <w:rsid w:val="00D53DE8"/>
    <w:rsid w:val="00D55E3F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1ED0"/>
    <w:rsid w:val="00D92939"/>
    <w:rsid w:val="00D9782A"/>
    <w:rsid w:val="00DA0953"/>
    <w:rsid w:val="00DA0F1A"/>
    <w:rsid w:val="00DA3BE3"/>
    <w:rsid w:val="00DA56B9"/>
    <w:rsid w:val="00DB3134"/>
    <w:rsid w:val="00DB383E"/>
    <w:rsid w:val="00DB43E0"/>
    <w:rsid w:val="00DB4F5E"/>
    <w:rsid w:val="00DB7759"/>
    <w:rsid w:val="00DC094F"/>
    <w:rsid w:val="00DC1301"/>
    <w:rsid w:val="00DC389A"/>
    <w:rsid w:val="00DC61E0"/>
    <w:rsid w:val="00DD2814"/>
    <w:rsid w:val="00DD7043"/>
    <w:rsid w:val="00DE731B"/>
    <w:rsid w:val="00DF4BDC"/>
    <w:rsid w:val="00DF5AD9"/>
    <w:rsid w:val="00DF77A9"/>
    <w:rsid w:val="00DF7FA2"/>
    <w:rsid w:val="00E070AF"/>
    <w:rsid w:val="00E10888"/>
    <w:rsid w:val="00E114D8"/>
    <w:rsid w:val="00E303D6"/>
    <w:rsid w:val="00E31352"/>
    <w:rsid w:val="00E3152D"/>
    <w:rsid w:val="00E361FD"/>
    <w:rsid w:val="00E419BF"/>
    <w:rsid w:val="00E436F7"/>
    <w:rsid w:val="00E44E4A"/>
    <w:rsid w:val="00E46F9C"/>
    <w:rsid w:val="00E47409"/>
    <w:rsid w:val="00E4796F"/>
    <w:rsid w:val="00E47AFA"/>
    <w:rsid w:val="00E50155"/>
    <w:rsid w:val="00E501E2"/>
    <w:rsid w:val="00E52CFC"/>
    <w:rsid w:val="00E736A7"/>
    <w:rsid w:val="00E8009C"/>
    <w:rsid w:val="00E80197"/>
    <w:rsid w:val="00E80D26"/>
    <w:rsid w:val="00E83FDA"/>
    <w:rsid w:val="00E8428E"/>
    <w:rsid w:val="00E859B0"/>
    <w:rsid w:val="00E91FFD"/>
    <w:rsid w:val="00E94709"/>
    <w:rsid w:val="00E958E2"/>
    <w:rsid w:val="00EA1BBE"/>
    <w:rsid w:val="00EA69C3"/>
    <w:rsid w:val="00EB56B6"/>
    <w:rsid w:val="00EB783F"/>
    <w:rsid w:val="00EC1951"/>
    <w:rsid w:val="00ED0529"/>
    <w:rsid w:val="00ED1943"/>
    <w:rsid w:val="00ED44D5"/>
    <w:rsid w:val="00EE71D9"/>
    <w:rsid w:val="00EF0270"/>
    <w:rsid w:val="00EF3F82"/>
    <w:rsid w:val="00EF5906"/>
    <w:rsid w:val="00EF600B"/>
    <w:rsid w:val="00EF6512"/>
    <w:rsid w:val="00EF68A1"/>
    <w:rsid w:val="00EF6BB8"/>
    <w:rsid w:val="00EF77FB"/>
    <w:rsid w:val="00F01FEA"/>
    <w:rsid w:val="00F03D39"/>
    <w:rsid w:val="00F056C5"/>
    <w:rsid w:val="00F11503"/>
    <w:rsid w:val="00F12A83"/>
    <w:rsid w:val="00F12AF6"/>
    <w:rsid w:val="00F14409"/>
    <w:rsid w:val="00F22ADC"/>
    <w:rsid w:val="00F24757"/>
    <w:rsid w:val="00F24A3D"/>
    <w:rsid w:val="00F30B7C"/>
    <w:rsid w:val="00F3346E"/>
    <w:rsid w:val="00F4059D"/>
    <w:rsid w:val="00F50F29"/>
    <w:rsid w:val="00F57FD5"/>
    <w:rsid w:val="00F622C0"/>
    <w:rsid w:val="00F654BD"/>
    <w:rsid w:val="00F70ECE"/>
    <w:rsid w:val="00F71FE0"/>
    <w:rsid w:val="00F823A8"/>
    <w:rsid w:val="00F824F4"/>
    <w:rsid w:val="00F83EF1"/>
    <w:rsid w:val="00F86B19"/>
    <w:rsid w:val="00F876F0"/>
    <w:rsid w:val="00F91C9C"/>
    <w:rsid w:val="00F92C34"/>
    <w:rsid w:val="00FA3014"/>
    <w:rsid w:val="00FA4956"/>
    <w:rsid w:val="00FA6121"/>
    <w:rsid w:val="00FB63DD"/>
    <w:rsid w:val="00FB731F"/>
    <w:rsid w:val="00FD0EE9"/>
    <w:rsid w:val="00FD10D8"/>
    <w:rsid w:val="00FD1B3D"/>
    <w:rsid w:val="00FD2BCE"/>
    <w:rsid w:val="00FD3FCD"/>
    <w:rsid w:val="00FD53A8"/>
    <w:rsid w:val="00FD6CBF"/>
    <w:rsid w:val="00FD734F"/>
    <w:rsid w:val="00FE2D97"/>
    <w:rsid w:val="00FE3C88"/>
    <w:rsid w:val="00FE405C"/>
    <w:rsid w:val="00FF2416"/>
    <w:rsid w:val="00FF38C6"/>
    <w:rsid w:val="00FF58E5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B2F42DE"/>
    <w:rsid w:val="0BE72DC4"/>
    <w:rsid w:val="0C8842B0"/>
    <w:rsid w:val="0D4269AD"/>
    <w:rsid w:val="0D73028C"/>
    <w:rsid w:val="0D844B08"/>
    <w:rsid w:val="0F452B11"/>
    <w:rsid w:val="12BB6E37"/>
    <w:rsid w:val="13816D3B"/>
    <w:rsid w:val="139A3875"/>
    <w:rsid w:val="14141295"/>
    <w:rsid w:val="14B85F1A"/>
    <w:rsid w:val="14ED09A4"/>
    <w:rsid w:val="15547733"/>
    <w:rsid w:val="15C30325"/>
    <w:rsid w:val="16253243"/>
    <w:rsid w:val="172F21F7"/>
    <w:rsid w:val="18196D8C"/>
    <w:rsid w:val="187F6BC7"/>
    <w:rsid w:val="18B54839"/>
    <w:rsid w:val="18E550A8"/>
    <w:rsid w:val="19C95E5D"/>
    <w:rsid w:val="19CC57C6"/>
    <w:rsid w:val="1AEC0B23"/>
    <w:rsid w:val="1D7041F0"/>
    <w:rsid w:val="1DCE794A"/>
    <w:rsid w:val="1DD07526"/>
    <w:rsid w:val="1E390A66"/>
    <w:rsid w:val="1E661503"/>
    <w:rsid w:val="1E9E4BF6"/>
    <w:rsid w:val="1F122581"/>
    <w:rsid w:val="1FD046D1"/>
    <w:rsid w:val="20214D86"/>
    <w:rsid w:val="215D1C77"/>
    <w:rsid w:val="219E2A3E"/>
    <w:rsid w:val="225834E2"/>
    <w:rsid w:val="22B821E3"/>
    <w:rsid w:val="22FD0B4A"/>
    <w:rsid w:val="23355371"/>
    <w:rsid w:val="23442CDE"/>
    <w:rsid w:val="25356DA1"/>
    <w:rsid w:val="259839B0"/>
    <w:rsid w:val="26116501"/>
    <w:rsid w:val="274D7968"/>
    <w:rsid w:val="279B78FE"/>
    <w:rsid w:val="29486B2B"/>
    <w:rsid w:val="2A04576C"/>
    <w:rsid w:val="2A4E6F0E"/>
    <w:rsid w:val="2C5A61A1"/>
    <w:rsid w:val="2CCB5B93"/>
    <w:rsid w:val="2CD63F25"/>
    <w:rsid w:val="2F9C226F"/>
    <w:rsid w:val="326D683B"/>
    <w:rsid w:val="334958B8"/>
    <w:rsid w:val="33537C23"/>
    <w:rsid w:val="34777080"/>
    <w:rsid w:val="35667A09"/>
    <w:rsid w:val="36842DE1"/>
    <w:rsid w:val="377B6016"/>
    <w:rsid w:val="39102446"/>
    <w:rsid w:val="3A1637B9"/>
    <w:rsid w:val="3A775157"/>
    <w:rsid w:val="3A8D2375"/>
    <w:rsid w:val="3AFF513D"/>
    <w:rsid w:val="3B5B45FE"/>
    <w:rsid w:val="3C0D5E73"/>
    <w:rsid w:val="3F0975E9"/>
    <w:rsid w:val="42141BF4"/>
    <w:rsid w:val="43112B12"/>
    <w:rsid w:val="431B1066"/>
    <w:rsid w:val="44C10BE1"/>
    <w:rsid w:val="45542328"/>
    <w:rsid w:val="45A864CA"/>
    <w:rsid w:val="46C7297F"/>
    <w:rsid w:val="476B7774"/>
    <w:rsid w:val="47BA2644"/>
    <w:rsid w:val="482B36CE"/>
    <w:rsid w:val="486710E1"/>
    <w:rsid w:val="4A703BEF"/>
    <w:rsid w:val="4B477F5E"/>
    <w:rsid w:val="4BDE7A22"/>
    <w:rsid w:val="4C001AF7"/>
    <w:rsid w:val="4DD030A4"/>
    <w:rsid w:val="4EA95E0A"/>
    <w:rsid w:val="4F796F4F"/>
    <w:rsid w:val="50841261"/>
    <w:rsid w:val="510E4DE7"/>
    <w:rsid w:val="51774A88"/>
    <w:rsid w:val="528947CD"/>
    <w:rsid w:val="52FC55F3"/>
    <w:rsid w:val="531441D2"/>
    <w:rsid w:val="543B536E"/>
    <w:rsid w:val="54DF339A"/>
    <w:rsid w:val="54EB3C8D"/>
    <w:rsid w:val="559E2BFE"/>
    <w:rsid w:val="56FC5BA2"/>
    <w:rsid w:val="57347AA0"/>
    <w:rsid w:val="57760F03"/>
    <w:rsid w:val="5A4E7010"/>
    <w:rsid w:val="5B2E07FA"/>
    <w:rsid w:val="5BEC113E"/>
    <w:rsid w:val="5CE0093E"/>
    <w:rsid w:val="5CE70178"/>
    <w:rsid w:val="5E3A2159"/>
    <w:rsid w:val="5EAC5E37"/>
    <w:rsid w:val="5EE47E9B"/>
    <w:rsid w:val="5F1A1A16"/>
    <w:rsid w:val="605044CB"/>
    <w:rsid w:val="60CC7794"/>
    <w:rsid w:val="60EC283F"/>
    <w:rsid w:val="6116091E"/>
    <w:rsid w:val="61633732"/>
    <w:rsid w:val="61652127"/>
    <w:rsid w:val="620F68E3"/>
    <w:rsid w:val="62CD1C86"/>
    <w:rsid w:val="62D86B17"/>
    <w:rsid w:val="633A7FCB"/>
    <w:rsid w:val="6364421E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AB55F14"/>
    <w:rsid w:val="6AC9004A"/>
    <w:rsid w:val="6C362959"/>
    <w:rsid w:val="6DB3402E"/>
    <w:rsid w:val="712F5A20"/>
    <w:rsid w:val="715D1A0F"/>
    <w:rsid w:val="724E5961"/>
    <w:rsid w:val="726C2BD4"/>
    <w:rsid w:val="727529DB"/>
    <w:rsid w:val="776A0356"/>
    <w:rsid w:val="782F4CB3"/>
    <w:rsid w:val="7B0916CF"/>
    <w:rsid w:val="7B82442C"/>
    <w:rsid w:val="7BA06AD3"/>
    <w:rsid w:val="7BD64A4B"/>
    <w:rsid w:val="7CE911B3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5"/>
    <w:semiHidden/>
    <w:qFormat/>
    <w:uiPriority w:val="0"/>
    <w:rPr>
      <w:b/>
      <w:bCs/>
    </w:rPr>
  </w:style>
  <w:style w:type="paragraph" w:styleId="4">
    <w:name w:val="annotation text"/>
    <w:basedOn w:val="1"/>
    <w:link w:val="24"/>
    <w:semiHidden/>
    <w:qFormat/>
    <w:uiPriority w:val="0"/>
    <w:pPr>
      <w:jc w:val="left"/>
    </w:pPr>
  </w:style>
  <w:style w:type="paragraph" w:styleId="5">
    <w:name w:val="Document Map"/>
    <w:basedOn w:val="1"/>
    <w:link w:val="19"/>
    <w:qFormat/>
    <w:uiPriority w:val="99"/>
    <w:rPr>
      <w:rFonts w:ascii="宋体"/>
      <w:sz w:val="18"/>
      <w:szCs w:val="18"/>
    </w:rPr>
  </w:style>
  <w:style w:type="paragraph" w:styleId="6">
    <w:name w:val="Date"/>
    <w:basedOn w:val="1"/>
    <w:next w:val="1"/>
    <w:link w:val="20"/>
    <w:semiHidden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0"/>
    <w:rPr>
      <w:rFonts w:cs="Times New Roman"/>
      <w:sz w:val="21"/>
      <w:szCs w:val="21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标题 1 Char"/>
    <w:link w:val="2"/>
    <w:qFormat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眉 Char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link w:val="5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日期 Char"/>
    <w:link w:val="6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框文本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列出段落2"/>
    <w:basedOn w:val="1"/>
    <w:qFormat/>
    <w:uiPriority w:val="34"/>
    <w:pPr>
      <w:ind w:firstLine="420" w:firstLineChars="200"/>
    </w:pPr>
  </w:style>
  <w:style w:type="character" w:customStyle="1" w:styleId="24">
    <w:name w:val="批注文字 Char"/>
    <w:link w:val="4"/>
    <w:semiHidden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批注主题 Char"/>
    <w:link w:val="3"/>
    <w:semiHidden/>
    <w:qFormat/>
    <w:locked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6">
    <w:name w:val="列出段落3"/>
    <w:basedOn w:val="1"/>
    <w:qFormat/>
    <w:uiPriority w:val="99"/>
    <w:pPr>
      <w:ind w:firstLine="420" w:firstLineChars="200"/>
    </w:pPr>
  </w:style>
  <w:style w:type="character" w:customStyle="1" w:styleId="27">
    <w:name w:val="15"/>
    <w:basedOn w:val="10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Normal_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29">
    <w:name w:val="Normal_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0">
    <w:name w:val="Normal_8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1">
    <w:name w:val="Normal_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2">
    <w:name w:val="Normal_1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3">
    <w:name w:val="Normal_1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4">
    <w:name w:val="Normal_1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5">
    <w:name w:val="Normal_1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6">
    <w:name w:val="Normal_1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8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8">
    <w:name w:val="Normal_2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9">
    <w:name w:val="Normal_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0">
    <w:name w:val="Normal_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1">
    <w:name w:val="Normal_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2">
    <w:name w:val="Normal_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3">
    <w:name w:val="Normal_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4">
    <w:name w:val="Normal_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5">
    <w:name w:val="Normal_1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6">
    <w:name w:val="Normal_1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7">
    <w:name w:val="Normal_1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8">
    <w:name w:val="Normal_2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49">
    <w:name w:val="Normal_2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0">
    <w:name w:val="Normal_2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1">
    <w:name w:val="Normal_2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2">
    <w:name w:val="Normal_2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3">
    <w:name w:val="Normal_2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4">
    <w:name w:val="Normal_3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5">
    <w:name w:val="Normal_3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6">
    <w:name w:val="Normal_3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7">
    <w:name w:val="Normal_34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8">
    <w:name w:val="Normal_35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59">
    <w:name w:val="Normal_36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0">
    <w:name w:val="Normal_37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1">
    <w:name w:val="Normal_39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2">
    <w:name w:val="Normal_40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3">
    <w:name w:val="Normal_4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4">
    <w:name w:val="Normal_42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5">
    <w:name w:val="Normal_43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66">
    <w:name w:val="List Paragraph"/>
    <w:basedOn w:val="1"/>
    <w:qFormat/>
    <w:uiPriority w:val="99"/>
    <w:pPr>
      <w:ind w:firstLine="420" w:firstLineChars="200"/>
    </w:pPr>
  </w:style>
  <w:style w:type="paragraph" w:customStyle="1" w:styleId="67">
    <w:name w:val="Normal_43_2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8">
    <w:name w:val="Normal_4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69">
    <w:name w:val="Normal_5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0">
    <w:name w:val="Normal_4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1">
    <w:name w:val="Normal_33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2">
    <w:name w:val="Normal_2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3">
    <w:name w:val="Normal_43_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4">
    <w:name w:val="Normal_47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5">
    <w:name w:val="Normal_20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6">
    <w:name w:val="Normal_3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7">
    <w:name w:val="Normal_44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8">
    <w:name w:val="Normal_28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79">
    <w:name w:val="Normal_46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0">
    <w:name w:val="Normal_43_1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1">
    <w:name w:val="Normal_45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2">
    <w:name w:val="Normal_19"/>
    <w:qFormat/>
    <w:uiPriority w:val="0"/>
    <w:pPr>
      <w:spacing w:after="200" w:line="276" w:lineRule="auto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1838</Words>
  <Characters>10481</Characters>
  <Lines>87</Lines>
  <Paragraphs>24</Paragraphs>
  <TotalTime>3743</TotalTime>
  <ScaleCrop>false</ScaleCrop>
  <LinksUpToDate>false</LinksUpToDate>
  <CharactersWithSpaces>12295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2017-02-13T05:19:00Z</dcterms:created>
  <dc:creator>lenovo</dc:creator>
  <cp:lastModifiedBy>WHFW</cp:lastModifiedBy>
  <cp:lastPrinted>2019-04-12T02:02:00Z</cp:lastPrinted>
  <dcterms:modified xsi:type="dcterms:W3CDTF">2020-10-28T07:03:02Z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