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="-10" w:leftChars="-203" w:right="-424" w:rightChars="-202" w:hanging="416" w:hangingChars="40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知识产</w:t>
      </w:r>
      <w:r>
        <w:rPr>
          <w:rFonts w:ascii="华文行楷" w:hAnsi="华文行楷" w:eastAsia="华文行楷" w:cs="华文行楷"/>
          <w:color w:val="FF0000"/>
          <w:sz w:val="104"/>
          <w:szCs w:val="96"/>
        </w:rPr>
        <w:t>权</w:t>
      </w: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统计快报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2020年第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期（总第 17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期）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819900" cy="49530"/>
                <wp:effectExtent l="0" t="12700" r="0" b="139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95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22pt;height:3.9pt;width:537pt;mso-position-horizontal:center;mso-position-horizontal-relative:margin;z-index:251659264;mso-width-relative:page;mso-height-relative:page;" filled="f" stroked="t" coordsize="21600,21600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n8zznTAAAABwEAAA8AAAAAAAAAAQAgAAAA&#10;IgAAAGRycy9kb3ducmV2LnhtbFBLAQIUABQAAAAIAIdO4kB3qeaK1wEAAJ4DAAAOAAAAAAAAAAEA&#10;IAAAACIBAABkcnMvZTJvRG9jLnhtbFBLBQYAAAAABgAGAFkBAABr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湖北省知识产权局                                2020年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月20日</w:t>
      </w:r>
    </w:p>
    <w:p>
      <w:pPr>
        <w:rPr>
          <w:rFonts w:eastAsia="小标宋"/>
          <w:color w:val="000000"/>
          <w:sz w:val="32"/>
          <w:szCs w:val="32"/>
        </w:rPr>
      </w:pPr>
    </w:p>
    <w:p>
      <w:pPr>
        <w:rPr>
          <w:rFonts w:cs="宋体" w:asciiTheme="minorEastAsia" w:hAnsiTheme="minorEastAsia" w:eastAsiaTheme="minorEastAsia"/>
          <w:b/>
          <w:bCs/>
          <w:color w:val="000000"/>
          <w:sz w:val="36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2020年</w:t>
      </w:r>
      <w:r>
        <w:rPr>
          <w:rFonts w:cs="宋体" w:asciiTheme="minorEastAsia" w:hAnsiTheme="minorEastAsia" w:eastAsiaTheme="minorEastAsia"/>
          <w:b/>
          <w:bCs/>
          <w:color w:val="000000"/>
          <w:sz w:val="36"/>
          <w:szCs w:val="32"/>
        </w:rPr>
        <w:t>7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月湖北省知识产权统计情况</w:t>
      </w:r>
    </w:p>
    <w:bookmarkEnd w:id="0"/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color w:val="FF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一、专利申请及授权情况</w:t>
      </w:r>
    </w:p>
    <w:p>
      <w:pPr>
        <w:spacing w:line="360" w:lineRule="auto"/>
        <w:ind w:firstLine="60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(一）当月情况</w:t>
      </w:r>
    </w:p>
    <w:tbl>
      <w:tblPr>
        <w:tblStyle w:val="11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5034</w:t>
            </w:r>
          </w:p>
        </w:tc>
        <w:tc>
          <w:tcPr>
            <w:tcW w:w="1490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15.84</w:t>
            </w:r>
            <w: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39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4092</w:t>
            </w:r>
          </w:p>
        </w:tc>
        <w:tc>
          <w:tcPr>
            <w:tcW w:w="1381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4.39</w:t>
            </w:r>
            <w: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455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94.71</w:t>
            </w:r>
            <w: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1560" w:type="dxa"/>
            <w:vAlign w:val="center"/>
          </w:tcPr>
          <w:p>
            <w:pP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2.07</w:t>
            </w:r>
            <w: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（二）1-</w:t>
      </w:r>
      <w:r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月情况</w:t>
      </w:r>
    </w:p>
    <w:tbl>
      <w:tblPr>
        <w:tblStyle w:val="11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18"/>
        <w:gridCol w:w="1096"/>
        <w:gridCol w:w="1381"/>
        <w:gridCol w:w="1097"/>
        <w:gridCol w:w="1455"/>
        <w:gridCol w:w="9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75663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6.95</w:t>
            </w:r>
            <w:r>
              <w:rPr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6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23179</w:t>
            </w:r>
          </w:p>
        </w:tc>
        <w:tc>
          <w:tcPr>
            <w:tcW w:w="138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6.91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7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61660</w:t>
            </w:r>
          </w:p>
        </w:tc>
        <w:tc>
          <w:tcPr>
            <w:tcW w:w="1455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49.27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8804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6.66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1-7月，国内发明专利申请</w:t>
      </w:r>
      <w:r>
        <w:rPr>
          <w:sz w:val="30"/>
          <w:szCs w:val="30"/>
        </w:rPr>
        <w:t>23179</w:t>
      </w:r>
      <w:r>
        <w:rPr>
          <w:rFonts w:eastAsia="仿宋_GB2312"/>
          <w:sz w:val="30"/>
          <w:szCs w:val="30"/>
        </w:rPr>
        <w:t>件，占申请总量比例为30.63%,发明专利授权8804件，其中职务发明为8661件，占9</w:t>
      </w:r>
      <w:r>
        <w:rPr>
          <w:rFonts w:hint="eastAsia" w:eastAsia="仿宋_GB2312"/>
          <w:sz w:val="30"/>
          <w:szCs w:val="30"/>
        </w:rPr>
        <w:t>8.</w:t>
      </w:r>
      <w:r>
        <w:rPr>
          <w:rFonts w:eastAsia="仿宋_GB2312"/>
          <w:sz w:val="30"/>
          <w:szCs w:val="30"/>
        </w:rPr>
        <w:t>38%；企业专利申请共48944件，其中发明专利申请13941件，企业专利授权42549件，其中发明专利授权4435件；通过《专利合作条约》（PCT）途径提交的国际专利申请846件。</w:t>
      </w:r>
    </w:p>
    <w:p>
      <w:pPr>
        <w:spacing w:line="360" w:lineRule="auto"/>
        <w:ind w:firstLine="300" w:firstLineChars="1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(三）截至20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年7月，湖北省发明专利拥有量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6574件，万人发明专利拥有量约为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1.23件。</w:t>
      </w:r>
    </w:p>
    <w:p>
      <w:pPr>
        <w:pStyle w:val="28"/>
        <w:spacing w:line="560" w:lineRule="exact"/>
        <w:ind w:firstLine="750" w:firstLineChars="250"/>
        <w:jc w:val="left"/>
        <w:rPr>
          <w:rFonts w:ascii="Times New Roman" w:hAnsi="Times New Roman" w:eastAsia="黑体"/>
          <w:color w:val="FF0000"/>
          <w:sz w:val="30"/>
          <w:szCs w:val="30"/>
        </w:rPr>
      </w:pPr>
      <w:r>
        <w:rPr>
          <w:rFonts w:hint="eastAsia" w:ascii="Times New Roman" w:hAnsi="Times New Roman" w:eastAsia="黑体"/>
          <w:color w:val="FF0000"/>
          <w:sz w:val="30"/>
          <w:szCs w:val="30"/>
        </w:rPr>
        <w:t>二</w:t>
      </w:r>
      <w:r>
        <w:rPr>
          <w:rFonts w:ascii="Times New Roman" w:hAnsi="Times New Roman" w:eastAsia="黑体"/>
          <w:color w:val="FF0000"/>
          <w:sz w:val="30"/>
          <w:szCs w:val="30"/>
        </w:rPr>
        <w:t>、商标</w:t>
      </w:r>
      <w:r>
        <w:rPr>
          <w:rFonts w:hint="eastAsia" w:ascii="Times New Roman" w:hAnsi="Times New Roman" w:eastAsia="黑体"/>
          <w:color w:val="FF0000"/>
          <w:sz w:val="30"/>
          <w:szCs w:val="30"/>
        </w:rPr>
        <w:t>申请</w:t>
      </w:r>
      <w:r>
        <w:rPr>
          <w:rFonts w:ascii="Times New Roman" w:hAnsi="Times New Roman" w:eastAsia="黑体"/>
          <w:color w:val="FF0000"/>
          <w:sz w:val="30"/>
          <w:szCs w:val="30"/>
        </w:rPr>
        <w:t>及注册情况</w:t>
      </w:r>
    </w:p>
    <w:p>
      <w:pPr>
        <w:pStyle w:val="28"/>
        <w:spacing w:line="560" w:lineRule="exact"/>
        <w:ind w:firstLine="750" w:firstLineChars="250"/>
        <w:jc w:val="left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（一）当月</w:t>
      </w:r>
      <w:r>
        <w:rPr>
          <w:rFonts w:ascii="仿宋" w:hAnsi="仿宋" w:eastAsia="仿宋"/>
          <w:color w:val="FF0000"/>
          <w:sz w:val="30"/>
          <w:szCs w:val="30"/>
        </w:rPr>
        <w:t>情况</w:t>
      </w:r>
    </w:p>
    <w:tbl>
      <w:tblPr>
        <w:tblStyle w:val="11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1275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22960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17.16%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11001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-5.39%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-100.00%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</w:tr>
    </w:tbl>
    <w:p>
      <w:pPr>
        <w:pStyle w:val="66"/>
        <w:numPr>
          <w:ilvl w:val="0"/>
          <w:numId w:val="1"/>
        </w:numPr>
        <w:spacing w:line="560" w:lineRule="exact"/>
        <w:ind w:firstLineChars="0"/>
        <w:jc w:val="left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color w:val="FF0000"/>
          <w:sz w:val="30"/>
          <w:szCs w:val="30"/>
        </w:rPr>
        <w:t>1-7月情况</w:t>
      </w:r>
    </w:p>
    <w:tbl>
      <w:tblPr>
        <w:tblStyle w:val="11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1275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112310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5.01%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78187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-14.57%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26.70%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</w:tr>
    </w:tbl>
    <w:p>
      <w:pPr>
        <w:pStyle w:val="32"/>
        <w:snapToGrid w:val="0"/>
        <w:spacing w:line="560" w:lineRule="exact"/>
        <w:ind w:firstLine="600" w:firstLineChars="200"/>
        <w:jc w:val="both"/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2020年1-7月，全省</w:t>
      </w: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商标注册申请量为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112310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件，</w:t>
      </w: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商标注册量为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8187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件，依案件程序</w:t>
      </w:r>
      <w:r>
        <w:rPr>
          <w:rFonts w:ascii="Times New Roman" w:hAnsi="Times New Roman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申请</w:t>
      </w: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驰名商标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0件，</w:t>
      </w:r>
      <w:r>
        <w:rPr>
          <w:rFonts w:ascii="Times New Roman" w:hAnsi="Times New Roman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认定驰名商标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0件。</w:t>
      </w:r>
    </w:p>
    <w:p>
      <w:pPr>
        <w:pStyle w:val="45"/>
        <w:snapToGrid w:val="0"/>
        <w:spacing w:line="560" w:lineRule="exact"/>
        <w:ind w:firstLine="450" w:firstLineChars="150"/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（三）有效总量情况</w:t>
      </w:r>
    </w:p>
    <w:p>
      <w:pPr>
        <w:pStyle w:val="34"/>
        <w:snapToGrid w:val="0"/>
        <w:spacing w:line="560" w:lineRule="exact"/>
        <w:ind w:firstLine="600" w:firstLineChars="200"/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截至2020年7月，全省</w:t>
      </w: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有效商标注册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量已达625119件，同比增长23.7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%，平均每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8.86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个市场主体拥有1件注册商标，累计认定</w:t>
      </w: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驰名商标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总量为387件。</w:t>
      </w:r>
    </w:p>
    <w:p>
      <w:pPr>
        <w:pStyle w:val="35"/>
        <w:snapToGrid w:val="0"/>
        <w:spacing w:line="560" w:lineRule="exact"/>
        <w:ind w:firstLine="600" w:firstLineChars="200"/>
        <w:jc w:val="left"/>
        <w:rPr>
          <w:rFonts w:ascii="Times New Roman" w:hAnsi="Times New Roman" w:eastAsia="黑体"/>
          <w:color w:val="FF0000"/>
          <w:sz w:val="30"/>
          <w:szCs w:val="30"/>
        </w:rPr>
      </w:pPr>
      <w:r>
        <w:rPr>
          <w:rFonts w:hint="eastAsia" w:ascii="Times New Roman" w:hAnsi="Times New Roman" w:eastAsia="黑体"/>
          <w:color w:val="FF0000"/>
          <w:sz w:val="30"/>
          <w:szCs w:val="30"/>
        </w:rPr>
        <w:t>三</w:t>
      </w:r>
      <w:r>
        <w:rPr>
          <w:rFonts w:ascii="Times New Roman" w:hAnsi="Times New Roman" w:eastAsia="黑体"/>
          <w:color w:val="FF0000"/>
          <w:sz w:val="30"/>
          <w:szCs w:val="30"/>
        </w:rPr>
        <w:t>、地理标志基本情况</w:t>
      </w:r>
    </w:p>
    <w:p>
      <w:pPr>
        <w:pStyle w:val="45"/>
        <w:snapToGrid w:val="0"/>
        <w:spacing w:line="560" w:lineRule="exact"/>
        <w:ind w:firstLine="600" w:firstLineChars="200"/>
        <w:jc w:val="both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(一）当月情况</w:t>
      </w:r>
    </w:p>
    <w:tbl>
      <w:tblPr>
        <w:tblStyle w:val="10"/>
        <w:tblpPr w:leftFromText="180" w:rightFromText="180" w:vertAnchor="text" w:horzAnchor="margin" w:tblpY="31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70"/>
        <w:gridCol w:w="1760"/>
        <w:gridCol w:w="851"/>
        <w:gridCol w:w="1417"/>
        <w:gridCol w:w="99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志保护产品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核准专用标志使用企业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申请地理</w:t>
            </w:r>
          </w:p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注册地理</w:t>
            </w:r>
          </w:p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户数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135</w:t>
            </w:r>
          </w:p>
        </w:tc>
      </w:tr>
    </w:tbl>
    <w:p>
      <w:pPr>
        <w:pStyle w:val="45"/>
        <w:snapToGrid w:val="0"/>
        <w:spacing w:line="400" w:lineRule="exact"/>
        <w:rPr>
          <w:rFonts w:ascii="Times New Roman" w:hAnsi="Times New Roman" w:eastAsia="楷体_GB2312"/>
          <w:color w:val="FF0000"/>
          <w:sz w:val="28"/>
          <w:szCs w:val="28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（二）1-7月情况</w:t>
      </w: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color w:val="FF0000"/>
          <w:sz w:val="30"/>
          <w:szCs w:val="30"/>
        </w:rPr>
      </w:pPr>
    </w:p>
    <w:tbl>
      <w:tblPr>
        <w:tblStyle w:val="10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58"/>
        <w:gridCol w:w="1895"/>
        <w:gridCol w:w="880"/>
        <w:gridCol w:w="1417"/>
        <w:gridCol w:w="851"/>
        <w:gridCol w:w="141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志保护产品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核准专用标志使用企业</w:t>
            </w:r>
          </w:p>
        </w:tc>
        <w:tc>
          <w:tcPr>
            <w:tcW w:w="22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申请地理</w:t>
            </w:r>
          </w:p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注册地理</w:t>
            </w:r>
          </w:p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标志商标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b/>
                <w:color w:val="FF0000"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户数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同比增长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0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2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-82.00%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19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26.70%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 w:val="30"/>
                <w:szCs w:val="30"/>
              </w:rPr>
            </w:pPr>
            <w:r>
              <w:rPr>
                <w:rFonts w:eastAsia="仿宋"/>
                <w:color w:val="FF0000"/>
                <w:sz w:val="30"/>
                <w:szCs w:val="30"/>
              </w:rPr>
              <w:t>135</w:t>
            </w:r>
          </w:p>
        </w:tc>
      </w:tr>
    </w:tbl>
    <w:p>
      <w:pPr>
        <w:pStyle w:val="37"/>
        <w:snapToGrid w:val="0"/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2020年1-7月，全省</w:t>
      </w:r>
      <w:r>
        <w:rPr>
          <w:rFonts w:ascii="仿宋" w:hAnsi="仿宋" w:eastAsia="仿宋"/>
          <w:b/>
          <w:bCs/>
          <w:sz w:val="30"/>
          <w:szCs w:val="30"/>
        </w:rPr>
        <w:t>获批保护的地理标志产品</w:t>
      </w:r>
      <w:r>
        <w:rPr>
          <w:rFonts w:ascii="仿宋" w:hAnsi="仿宋" w:eastAsia="仿宋"/>
          <w:color w:val="0070D5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件，</w:t>
      </w:r>
      <w:r>
        <w:rPr>
          <w:rFonts w:ascii="仿宋" w:hAnsi="仿宋" w:eastAsia="仿宋"/>
          <w:b/>
          <w:bCs/>
          <w:sz w:val="30"/>
          <w:szCs w:val="30"/>
        </w:rPr>
        <w:t>核准专用标志使用企业</w:t>
      </w:r>
      <w:r>
        <w:rPr>
          <w:rFonts w:hint="eastAsia" w:ascii="仿宋" w:hAnsi="仿宋" w:eastAsia="仿宋"/>
          <w:color w:val="0070D5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家，</w:t>
      </w:r>
      <w:r>
        <w:rPr>
          <w:rFonts w:ascii="仿宋" w:hAnsi="仿宋" w:eastAsia="仿宋"/>
          <w:b/>
          <w:bCs/>
          <w:sz w:val="30"/>
          <w:szCs w:val="30"/>
        </w:rPr>
        <w:t>申请地理标志商标</w:t>
      </w:r>
      <w:r>
        <w:rPr>
          <w:rFonts w:ascii="仿宋" w:hAnsi="仿宋" w:eastAsia="仿宋"/>
          <w:color w:val="0070D5"/>
          <w:sz w:val="30"/>
          <w:szCs w:val="30"/>
        </w:rPr>
        <w:t>7</w:t>
      </w:r>
      <w:r>
        <w:rPr>
          <w:rFonts w:ascii="仿宋" w:hAnsi="仿宋" w:eastAsia="仿宋"/>
          <w:sz w:val="30"/>
          <w:szCs w:val="30"/>
        </w:rPr>
        <w:t>件，</w:t>
      </w:r>
      <w:r>
        <w:rPr>
          <w:rFonts w:ascii="仿宋" w:hAnsi="仿宋" w:eastAsia="仿宋"/>
          <w:b/>
          <w:bCs/>
          <w:sz w:val="30"/>
          <w:szCs w:val="30"/>
        </w:rPr>
        <w:t>注册地理标志商标</w:t>
      </w:r>
      <w:r>
        <w:rPr>
          <w:rFonts w:ascii="仿宋" w:hAnsi="仿宋" w:eastAsia="仿宋"/>
          <w:color w:val="0070D5"/>
          <w:sz w:val="30"/>
          <w:szCs w:val="30"/>
        </w:rPr>
        <w:t>19</w:t>
      </w:r>
      <w:r>
        <w:rPr>
          <w:rFonts w:ascii="仿宋" w:hAnsi="仿宋" w:eastAsia="仿宋"/>
          <w:sz w:val="30"/>
          <w:szCs w:val="30"/>
        </w:rPr>
        <w:t>件。</w:t>
      </w:r>
      <w:r>
        <w:rPr>
          <w:rFonts w:ascii="仿宋" w:hAnsi="仿宋" w:eastAsia="仿宋"/>
          <w:b/>
          <w:bCs/>
          <w:sz w:val="30"/>
          <w:szCs w:val="30"/>
        </w:rPr>
        <w:t>发放专用标志下载口令</w:t>
      </w:r>
      <w:r>
        <w:rPr>
          <w:rFonts w:ascii="仿宋" w:hAnsi="仿宋" w:eastAsia="仿宋"/>
          <w:color w:val="0070D5"/>
          <w:sz w:val="30"/>
          <w:szCs w:val="30"/>
        </w:rPr>
        <w:t>135</w:t>
      </w:r>
      <w:r>
        <w:rPr>
          <w:rFonts w:ascii="仿宋" w:hAnsi="仿宋" w:eastAsia="仿宋"/>
          <w:sz w:val="30"/>
          <w:szCs w:val="30"/>
        </w:rPr>
        <w:t>个。</w:t>
      </w:r>
    </w:p>
    <w:p>
      <w:pPr>
        <w:pStyle w:val="45"/>
        <w:snapToGrid w:val="0"/>
        <w:spacing w:line="56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（三）有效总量情况</w:t>
      </w:r>
    </w:p>
    <w:p>
      <w:pPr>
        <w:pStyle w:val="75"/>
        <w:snapToGrid w:val="0"/>
        <w:spacing w:after="0" w:line="56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截至2020年7月，全省累计获批保护的地理标志产品</w:t>
      </w:r>
      <w:r>
        <w:rPr>
          <w:rFonts w:ascii="仿宋" w:hAnsi="仿宋" w:eastAsia="仿宋"/>
          <w:color w:val="0070D5"/>
          <w:sz w:val="30"/>
          <w:szCs w:val="30"/>
        </w:rPr>
        <w:t>165</w:t>
      </w:r>
      <w:r>
        <w:rPr>
          <w:rFonts w:ascii="仿宋" w:hAnsi="仿宋" w:eastAsia="仿宋"/>
          <w:sz w:val="30"/>
          <w:szCs w:val="30"/>
        </w:rPr>
        <w:t>个，核准专用标志使用企业</w:t>
      </w:r>
      <w:r>
        <w:rPr>
          <w:rFonts w:ascii="仿宋" w:hAnsi="仿宋" w:eastAsia="仿宋"/>
          <w:color w:val="0070D5"/>
          <w:sz w:val="30"/>
          <w:szCs w:val="30"/>
        </w:rPr>
        <w:t>236</w:t>
      </w:r>
      <w:r>
        <w:rPr>
          <w:rFonts w:ascii="仿宋" w:hAnsi="仿宋" w:eastAsia="仿宋"/>
          <w:sz w:val="30"/>
          <w:szCs w:val="30"/>
        </w:rPr>
        <w:t>家。注册地理标志商标</w:t>
      </w:r>
      <w:r>
        <w:rPr>
          <w:rFonts w:ascii="仿宋" w:hAnsi="仿宋" w:eastAsia="仿宋"/>
          <w:color w:val="0070D5"/>
          <w:sz w:val="30"/>
          <w:szCs w:val="30"/>
        </w:rPr>
        <w:t>461</w:t>
      </w:r>
      <w:r>
        <w:rPr>
          <w:rFonts w:ascii="仿宋" w:hAnsi="仿宋" w:eastAsia="仿宋"/>
          <w:sz w:val="30"/>
          <w:szCs w:val="30"/>
        </w:rPr>
        <w:t>件，其中，以集体商标注册的</w:t>
      </w:r>
      <w:r>
        <w:rPr>
          <w:rFonts w:ascii="仿宋" w:hAnsi="仿宋" w:eastAsia="仿宋"/>
          <w:color w:val="0070D5"/>
          <w:sz w:val="30"/>
          <w:szCs w:val="30"/>
        </w:rPr>
        <w:t>31</w:t>
      </w:r>
      <w:r>
        <w:rPr>
          <w:rFonts w:ascii="仿宋" w:hAnsi="仿宋" w:eastAsia="仿宋"/>
          <w:sz w:val="30"/>
          <w:szCs w:val="30"/>
        </w:rPr>
        <w:t>件，以证明商标注册的</w:t>
      </w:r>
      <w:r>
        <w:rPr>
          <w:rFonts w:ascii="仿宋" w:hAnsi="仿宋" w:eastAsia="仿宋"/>
          <w:color w:val="0070D5"/>
          <w:sz w:val="30"/>
          <w:szCs w:val="30"/>
        </w:rPr>
        <w:t>430</w:t>
      </w:r>
      <w:r>
        <w:rPr>
          <w:rFonts w:ascii="仿宋" w:hAnsi="仿宋" w:eastAsia="仿宋"/>
          <w:sz w:val="30"/>
          <w:szCs w:val="30"/>
        </w:rPr>
        <w:t>件，过期未续展的</w:t>
      </w:r>
      <w:r>
        <w:rPr>
          <w:rFonts w:ascii="仿宋" w:hAnsi="仿宋" w:eastAsia="仿宋"/>
          <w:color w:val="0070D5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件</w:t>
      </w:r>
      <w:r>
        <w:rPr>
          <w:rFonts w:hint="eastAsia" w:ascii="仿宋" w:hAnsi="仿宋" w:eastAsia="仿宋"/>
          <w:sz w:val="30"/>
          <w:szCs w:val="30"/>
        </w:rPr>
        <w:t>,已注销的1件，连续三年未使用被撤销的2件</w:t>
      </w:r>
      <w:r>
        <w:rPr>
          <w:rFonts w:ascii="仿宋" w:hAnsi="仿宋" w:eastAsia="仿宋"/>
          <w:sz w:val="30"/>
          <w:szCs w:val="30"/>
        </w:rPr>
        <w:t>。发放专用标志下载口令</w:t>
      </w:r>
      <w:r>
        <w:rPr>
          <w:rFonts w:ascii="仿宋" w:hAnsi="仿宋" w:eastAsia="仿宋"/>
          <w:color w:val="0070D5"/>
          <w:sz w:val="30"/>
          <w:szCs w:val="30"/>
        </w:rPr>
        <w:t>135</w:t>
      </w:r>
      <w:r>
        <w:rPr>
          <w:rFonts w:ascii="仿宋" w:hAnsi="仿宋" w:eastAsia="仿宋"/>
          <w:sz w:val="30"/>
          <w:szCs w:val="30"/>
        </w:rPr>
        <w:t>个。</w:t>
      </w: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ascii="方正小标宋简体" w:eastAsia="方正小标宋简体" w:hAnsiTheme="minorEastAsia"/>
          <w:sz w:val="36"/>
          <w:szCs w:val="32"/>
        </w:rPr>
        <w:t>7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月各市州专利申请状况表（单位：件）</w:t>
      </w:r>
    </w:p>
    <w:tbl>
      <w:tblPr>
        <w:tblStyle w:val="10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7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7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75663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15034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6.95%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23179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4092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41944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8176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6.91%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16687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2888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-7.34%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4582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1008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3.15%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982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254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-18.03%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4638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971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-13.94%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945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-24.04%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2803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530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29.71%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682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58.60%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2827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474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26.32%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785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71.40%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3619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861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5.14%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443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-29.12%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2738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538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20.35%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763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60.29%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922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-9.07%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259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-34.60%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2804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512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-4.98%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506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-41.97%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3048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731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21.10%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387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18.35%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2364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512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14.42%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334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1162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236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28.26%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-11.46%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1005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244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13.56%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140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-16.17%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373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-15.23%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109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616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28.87%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-59.15%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130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447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-29.51%</w:t>
            </w:r>
          </w:p>
        </w:tc>
        <w:tc>
          <w:tcPr>
            <w:tcW w:w="1013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-18.37%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-28.57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-80.00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</w:tbl>
    <w:p>
      <w:pPr>
        <w:spacing w:line="360" w:lineRule="auto"/>
        <w:rPr>
          <w:rFonts w:eastAsia="仿宋"/>
          <w:b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ascii="方正小标宋简体" w:eastAsia="方正小标宋简体" w:hAnsiTheme="minorEastAsia"/>
          <w:sz w:val="36"/>
          <w:szCs w:val="32"/>
        </w:rPr>
        <w:t>7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月各市州专利授权状况表（单位：件）</w:t>
      </w:r>
    </w:p>
    <w:tbl>
      <w:tblPr>
        <w:tblStyle w:val="10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7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7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61660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12613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49.27%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8804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1631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32183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6818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53.22%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7404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1377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10.36%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4157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816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75.99%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10.65%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5183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973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19.67%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377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-18.40%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2260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502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27.97%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2358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567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59.32%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3129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609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43.14%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-15.28%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29.06%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-28.90%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730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77.18%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137.93%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2316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434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27.39%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2835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107.84%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-7.81%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2213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465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83.20%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-33.33%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954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64.48%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-37.50%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681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131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85.56%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21.21%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-20.24%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-57.69%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-33.63%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-16.07%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-80.95%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-72.73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sz w:val="28"/>
                <w:szCs w:val="28"/>
              </w:rPr>
              <w:t>-100.00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2020年1-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月县（市、区）专利申请总量排名表（单位：件）</w:t>
      </w:r>
    </w:p>
    <w:tbl>
      <w:tblPr>
        <w:tblStyle w:val="1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15394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1.47%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39.91%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5729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-4.87%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3990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45.62%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3894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-0.56%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1694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2969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48.01%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8.07%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80.37%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68.43%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27.54%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2342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3.58%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1794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34.99%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2226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42.88%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1588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152.06%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-11.12%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1881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69.92%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-0.78%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1545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100.91%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-25.88%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1454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-17.77%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92.50%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32.72%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54.75%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-10.69%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-1.59%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23.07%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52.11%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1164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28.48%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42.86%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88.70%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39.05%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24.87%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-13.60%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33.18%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29.46%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11.59%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57.91%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48.91%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127.73%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22.90%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55.65%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54.34%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96.57%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51.92%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37.46%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11.32%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683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25.32%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608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61.27%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56.24%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67.74%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28.87%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32.41%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11.28%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-11.08%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-3.09%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73.54%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49.55%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101.74%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14.81%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106.94%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40.85%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88.44%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66.91%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-13.29%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-8.79%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98.25%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24.92%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-9.70%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-19.84%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14.22%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23.05%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111.38%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47.92%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185.83%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-21.73%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95.73%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-15.23%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-20.24%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18.33%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99.21%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1.14%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-17.72%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63.35%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-31.43%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10.86%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0.91%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45.26%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3.62%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73.43%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43.58%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59.49%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193.46%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16.15%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30.93%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66.04%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41.62%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58.54%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12.10%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93.38%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10.98%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70.83%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18.52%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225.86%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-7.64%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49.42%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21.57%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52.20%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12.73%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213.86%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92.91%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69.79%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-32.60%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38.64%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13.21%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11.76%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43.10%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2.35%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18.97%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8.92%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-28.81%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102.80%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46.21%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235.85%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79.13%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69.49%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-29.51%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-16.07%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-31.40%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194.85%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25.48%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17.65%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19.48%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95.18%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62.86%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27.69%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-5.81%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38.89%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11.19%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102.25%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4.23%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524.39%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36.19%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-10.90%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58.97%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-24.73%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31.54%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-36.87%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17.53%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91.18%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37.35%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-12.41%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-32.03%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12.62%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73.47%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-15.04%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43.96%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39.19%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154.29%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126.19%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30.77%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15.85%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148.48%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-10.00%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304.55%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-12.62%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-29.75%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19.05%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23.53%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83.33%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-44.03%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-54.31%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-30.34%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-6.00%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130.77%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75.00%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-42.86%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-17.14%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-2.38%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288.24%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-6.67%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135.71%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-59.70%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296.30%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-28.57%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-72.73%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月各市州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0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213"/>
        <w:gridCol w:w="1275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1-7月数量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1-7月同比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1-7月数量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1-7月同比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22960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112310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5.01%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78187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-14.57%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11112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53914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0.17%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40361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-10.76%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6974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25.86%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3777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-15.07%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6467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4763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-15.17%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2664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23.79%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1734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4131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23.31%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-17.28%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-12.53%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5.24%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-12.01%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-9.28%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-14.32%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-24.83%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5985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5.31%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3907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-21.07%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44.49%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2397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21.45%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-12.08%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4572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20.13%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-28.63%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2796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63.51%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-0.77%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12.58%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-18.60%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184.44%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-57.05%</w:t>
            </w:r>
          </w:p>
        </w:tc>
      </w:tr>
    </w:tbl>
    <w:p>
      <w:pPr>
        <w:pStyle w:val="59"/>
        <w:spacing w:line="572" w:lineRule="exact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0"/>
        <w:tblW w:w="10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11"/>
        <w:gridCol w:w="956"/>
        <w:gridCol w:w="1134"/>
        <w:gridCol w:w="1418"/>
        <w:gridCol w:w="1134"/>
        <w:gridCol w:w="1275"/>
        <w:gridCol w:w="132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08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申请量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有效注册商标总量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86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1-7月数量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长率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1-7月数量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同比增长率</w:t>
            </w: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15521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8.28%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10295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5994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-21.27%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4783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0.53%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-24.30%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4660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28.62%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2754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-14.15%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3992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-24.21%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4040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-10.22%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-8.72%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2775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9.04%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2796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-0.77%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190.64%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6.79%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1847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-7.09%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1984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1867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-18.60%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17.97%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-19.29%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-17.66%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-0.69%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1567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2.69%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-37.33%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58.71%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15.93%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12.30%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32.42%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-14.69%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45.01%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-10.61%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9.34%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-36.69%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-17.53%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83.19%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-9.06%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-7.98%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-31.80%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10.93%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-23.98%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8.01%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-0.47%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-3.79%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-62.72%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13.31%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-28.04%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71.97%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-48.91%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-23.27%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67.29%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-16.87%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-36.93%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13.39%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43.61%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-23.12%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-1.49%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111.90%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98.87%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-33.52%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280.41%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32.12%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20.18%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-54.49%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-66.21%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-7.28%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-16.26%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38.12%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-37.99%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-6.29%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45.45%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-15.10%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17.80%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25.74%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-26.01%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-1.96%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22.33%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-28.08%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0.62%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-46.75%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-34.75%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35.89%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-43.94%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-42.58%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-16.04%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8.52%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-12.77%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-35.20%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46.84%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2.11%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18.94%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25.43%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-25.96%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-35.73%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0.74%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8.89%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-18.77%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26.96%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-47.13%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65.26%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-54.59%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43.39%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-11.17%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-17.23%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-1.88%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-25.12%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-28.61%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96.15%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22.54%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-33.15%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-16.03%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神农架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184.44%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-57.05%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-39.87%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葛店开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发区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-6.05%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11.24%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-43.05%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-20.22%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-13.99%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-26.61%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-30.57%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102.22%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-9.64%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3.65%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-8.90%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-64.53%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-30.11%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-79.70%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-63.67%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21.43%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-31.20%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-49.73%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漳河新区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-50.75%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-58.06%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-84.85%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屈家岭管理区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-58.62%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-1.96%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-46.67%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280.00%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22960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30"/>
                <w:szCs w:val="30"/>
              </w:rPr>
              <w:t>112310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30"/>
                <w:szCs w:val="30"/>
              </w:rPr>
              <w:t>17.16%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30"/>
                <w:szCs w:val="30"/>
              </w:rPr>
              <w:t>11001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30"/>
                <w:szCs w:val="30"/>
              </w:rPr>
              <w:t>78187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30"/>
                <w:szCs w:val="30"/>
              </w:rPr>
              <w:t>-5.39%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625119</w:t>
            </w:r>
          </w:p>
        </w:tc>
      </w:tr>
    </w:tbl>
    <w:p>
      <w:pPr>
        <w:pStyle w:val="60"/>
        <w:snapToGrid w:val="0"/>
        <w:spacing w:before="43" w:beforeLines="18" w:after="43" w:afterLines="18" w:line="400" w:lineRule="exact"/>
        <w:jc w:val="left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 xml:space="preserve">   注：上表包含103个国家行政县（市、区）区划和8个开发区、园区、管理区等区划商标数据统计。部分</w:t>
      </w:r>
      <w:r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开发区、管理区无新增申请，只展示存量注册数据。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991" w:bottom="1020" w:left="993" w:header="850" w:footer="456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27355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D83"/>
    <w:multiLevelType w:val="multilevel"/>
    <w:tmpl w:val="49950D83"/>
    <w:lvl w:ilvl="0" w:tentative="0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A4"/>
    <w:rsid w:val="000176A6"/>
    <w:rsid w:val="0002150A"/>
    <w:rsid w:val="00023858"/>
    <w:rsid w:val="00025463"/>
    <w:rsid w:val="00031AAF"/>
    <w:rsid w:val="00033E9A"/>
    <w:rsid w:val="000349B1"/>
    <w:rsid w:val="00040EC2"/>
    <w:rsid w:val="0004266F"/>
    <w:rsid w:val="000446AD"/>
    <w:rsid w:val="00046AFF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2B70"/>
    <w:rsid w:val="000F1F57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23E36"/>
    <w:rsid w:val="00125876"/>
    <w:rsid w:val="00132661"/>
    <w:rsid w:val="00140677"/>
    <w:rsid w:val="001455B6"/>
    <w:rsid w:val="0015148B"/>
    <w:rsid w:val="00151B46"/>
    <w:rsid w:val="001606A7"/>
    <w:rsid w:val="00164577"/>
    <w:rsid w:val="00172A27"/>
    <w:rsid w:val="00173B1B"/>
    <w:rsid w:val="00177FDB"/>
    <w:rsid w:val="0019015B"/>
    <w:rsid w:val="00194C59"/>
    <w:rsid w:val="001A6480"/>
    <w:rsid w:val="001A6880"/>
    <w:rsid w:val="001A69ED"/>
    <w:rsid w:val="001B1A8E"/>
    <w:rsid w:val="001B2E33"/>
    <w:rsid w:val="001B56F7"/>
    <w:rsid w:val="001B63D9"/>
    <w:rsid w:val="001C3109"/>
    <w:rsid w:val="001C6D50"/>
    <w:rsid w:val="001D085D"/>
    <w:rsid w:val="001D0B12"/>
    <w:rsid w:val="001D45FB"/>
    <w:rsid w:val="001E223F"/>
    <w:rsid w:val="001F25C2"/>
    <w:rsid w:val="001F4C92"/>
    <w:rsid w:val="00211DE7"/>
    <w:rsid w:val="00222385"/>
    <w:rsid w:val="002249A3"/>
    <w:rsid w:val="002275EE"/>
    <w:rsid w:val="002302B5"/>
    <w:rsid w:val="00231DDF"/>
    <w:rsid w:val="00241C59"/>
    <w:rsid w:val="00245664"/>
    <w:rsid w:val="002468D6"/>
    <w:rsid w:val="002477F4"/>
    <w:rsid w:val="00247CB4"/>
    <w:rsid w:val="002552EB"/>
    <w:rsid w:val="00257D90"/>
    <w:rsid w:val="00260C73"/>
    <w:rsid w:val="00262BC1"/>
    <w:rsid w:val="002638D8"/>
    <w:rsid w:val="0026558A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2F3784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3998"/>
    <w:rsid w:val="0034281E"/>
    <w:rsid w:val="00353261"/>
    <w:rsid w:val="00353C54"/>
    <w:rsid w:val="00361923"/>
    <w:rsid w:val="00365553"/>
    <w:rsid w:val="00373F33"/>
    <w:rsid w:val="00376B4B"/>
    <w:rsid w:val="00376D69"/>
    <w:rsid w:val="0037713C"/>
    <w:rsid w:val="00380B9A"/>
    <w:rsid w:val="0038450A"/>
    <w:rsid w:val="003863AF"/>
    <w:rsid w:val="003869B3"/>
    <w:rsid w:val="00387A5A"/>
    <w:rsid w:val="00390F46"/>
    <w:rsid w:val="0039150F"/>
    <w:rsid w:val="00392F19"/>
    <w:rsid w:val="003947A3"/>
    <w:rsid w:val="00394A37"/>
    <w:rsid w:val="003A2AE6"/>
    <w:rsid w:val="003A586B"/>
    <w:rsid w:val="003A7148"/>
    <w:rsid w:val="003B2567"/>
    <w:rsid w:val="003C730A"/>
    <w:rsid w:val="003D2A18"/>
    <w:rsid w:val="003D364F"/>
    <w:rsid w:val="003D76D9"/>
    <w:rsid w:val="003E1EA5"/>
    <w:rsid w:val="003E4397"/>
    <w:rsid w:val="004126EA"/>
    <w:rsid w:val="00422741"/>
    <w:rsid w:val="00424478"/>
    <w:rsid w:val="00426F22"/>
    <w:rsid w:val="00431500"/>
    <w:rsid w:val="00434B80"/>
    <w:rsid w:val="00440D67"/>
    <w:rsid w:val="00445111"/>
    <w:rsid w:val="00452573"/>
    <w:rsid w:val="00462AA3"/>
    <w:rsid w:val="00464798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4EA4"/>
    <w:rsid w:val="00485C8C"/>
    <w:rsid w:val="004A22B0"/>
    <w:rsid w:val="004A2AB6"/>
    <w:rsid w:val="004A7A14"/>
    <w:rsid w:val="004B0D47"/>
    <w:rsid w:val="004B3F97"/>
    <w:rsid w:val="004C5D07"/>
    <w:rsid w:val="004C74BA"/>
    <w:rsid w:val="004C7D1A"/>
    <w:rsid w:val="004D4899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23C"/>
    <w:rsid w:val="005204D9"/>
    <w:rsid w:val="005242E2"/>
    <w:rsid w:val="00525163"/>
    <w:rsid w:val="00537A3C"/>
    <w:rsid w:val="00537D18"/>
    <w:rsid w:val="00541342"/>
    <w:rsid w:val="00542F39"/>
    <w:rsid w:val="00545A88"/>
    <w:rsid w:val="00556344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A442A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601264"/>
    <w:rsid w:val="00601B91"/>
    <w:rsid w:val="00604BE3"/>
    <w:rsid w:val="00604E43"/>
    <w:rsid w:val="00610DB3"/>
    <w:rsid w:val="006120FF"/>
    <w:rsid w:val="00615DD6"/>
    <w:rsid w:val="00623FFF"/>
    <w:rsid w:val="006240A5"/>
    <w:rsid w:val="006305FA"/>
    <w:rsid w:val="00634437"/>
    <w:rsid w:val="00644BE3"/>
    <w:rsid w:val="00644F5A"/>
    <w:rsid w:val="00651BE6"/>
    <w:rsid w:val="006555A1"/>
    <w:rsid w:val="00656ABC"/>
    <w:rsid w:val="00660229"/>
    <w:rsid w:val="00660568"/>
    <w:rsid w:val="00660608"/>
    <w:rsid w:val="0066445B"/>
    <w:rsid w:val="006872E7"/>
    <w:rsid w:val="006940D9"/>
    <w:rsid w:val="006A05C0"/>
    <w:rsid w:val="006B073C"/>
    <w:rsid w:val="006B0AC4"/>
    <w:rsid w:val="006B5720"/>
    <w:rsid w:val="006C2770"/>
    <w:rsid w:val="006C58F6"/>
    <w:rsid w:val="006D20E3"/>
    <w:rsid w:val="006D54A6"/>
    <w:rsid w:val="006D5F65"/>
    <w:rsid w:val="006D709D"/>
    <w:rsid w:val="006E58D0"/>
    <w:rsid w:val="006F7BF7"/>
    <w:rsid w:val="0070008C"/>
    <w:rsid w:val="00702D8F"/>
    <w:rsid w:val="00703422"/>
    <w:rsid w:val="00705365"/>
    <w:rsid w:val="00706CB7"/>
    <w:rsid w:val="00706E2D"/>
    <w:rsid w:val="00710BC2"/>
    <w:rsid w:val="007139F0"/>
    <w:rsid w:val="00717E6D"/>
    <w:rsid w:val="0073124B"/>
    <w:rsid w:val="00732D00"/>
    <w:rsid w:val="00732EBC"/>
    <w:rsid w:val="007348B3"/>
    <w:rsid w:val="00770854"/>
    <w:rsid w:val="00771E7F"/>
    <w:rsid w:val="00773A3D"/>
    <w:rsid w:val="00775CEA"/>
    <w:rsid w:val="00780A79"/>
    <w:rsid w:val="007858A7"/>
    <w:rsid w:val="007974B5"/>
    <w:rsid w:val="007A28FD"/>
    <w:rsid w:val="007A2A43"/>
    <w:rsid w:val="007A5693"/>
    <w:rsid w:val="007A7F95"/>
    <w:rsid w:val="007B09A0"/>
    <w:rsid w:val="007B2AC4"/>
    <w:rsid w:val="007B47FF"/>
    <w:rsid w:val="007B5E70"/>
    <w:rsid w:val="007C45A8"/>
    <w:rsid w:val="007C6225"/>
    <w:rsid w:val="007C6DE5"/>
    <w:rsid w:val="007D4609"/>
    <w:rsid w:val="007E0BF1"/>
    <w:rsid w:val="007E0DD6"/>
    <w:rsid w:val="007E59BA"/>
    <w:rsid w:val="007E7A94"/>
    <w:rsid w:val="007F5733"/>
    <w:rsid w:val="007F67E6"/>
    <w:rsid w:val="00806DD7"/>
    <w:rsid w:val="008076F0"/>
    <w:rsid w:val="0081060C"/>
    <w:rsid w:val="00817C41"/>
    <w:rsid w:val="00817F96"/>
    <w:rsid w:val="0082023E"/>
    <w:rsid w:val="00823C62"/>
    <w:rsid w:val="00830D8A"/>
    <w:rsid w:val="00833AEA"/>
    <w:rsid w:val="00840AAA"/>
    <w:rsid w:val="00843F2E"/>
    <w:rsid w:val="00845EDD"/>
    <w:rsid w:val="008566AE"/>
    <w:rsid w:val="008641FE"/>
    <w:rsid w:val="00864E4D"/>
    <w:rsid w:val="008673B9"/>
    <w:rsid w:val="008808F7"/>
    <w:rsid w:val="00884166"/>
    <w:rsid w:val="0089171B"/>
    <w:rsid w:val="008971A7"/>
    <w:rsid w:val="008A3CE1"/>
    <w:rsid w:val="008B0D1A"/>
    <w:rsid w:val="008B226A"/>
    <w:rsid w:val="008B3269"/>
    <w:rsid w:val="008B6299"/>
    <w:rsid w:val="008B6A5B"/>
    <w:rsid w:val="008B6C5F"/>
    <w:rsid w:val="008C6071"/>
    <w:rsid w:val="008D025B"/>
    <w:rsid w:val="008D0925"/>
    <w:rsid w:val="008D1677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56959"/>
    <w:rsid w:val="00961927"/>
    <w:rsid w:val="0096478E"/>
    <w:rsid w:val="00966B00"/>
    <w:rsid w:val="00972080"/>
    <w:rsid w:val="009730E5"/>
    <w:rsid w:val="00980405"/>
    <w:rsid w:val="00982077"/>
    <w:rsid w:val="00992B17"/>
    <w:rsid w:val="0099566F"/>
    <w:rsid w:val="009A44ED"/>
    <w:rsid w:val="009B0104"/>
    <w:rsid w:val="009B0820"/>
    <w:rsid w:val="009B1633"/>
    <w:rsid w:val="009C019F"/>
    <w:rsid w:val="009C08B2"/>
    <w:rsid w:val="009C2F23"/>
    <w:rsid w:val="009C6A00"/>
    <w:rsid w:val="009C6C7A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0B64"/>
    <w:rsid w:val="00A167E9"/>
    <w:rsid w:val="00A2650C"/>
    <w:rsid w:val="00A27956"/>
    <w:rsid w:val="00A41A5C"/>
    <w:rsid w:val="00A4314F"/>
    <w:rsid w:val="00A431EF"/>
    <w:rsid w:val="00A46F11"/>
    <w:rsid w:val="00A475E5"/>
    <w:rsid w:val="00A50AF1"/>
    <w:rsid w:val="00A555DD"/>
    <w:rsid w:val="00A60878"/>
    <w:rsid w:val="00A629D7"/>
    <w:rsid w:val="00A65FFE"/>
    <w:rsid w:val="00A7285C"/>
    <w:rsid w:val="00A75A3B"/>
    <w:rsid w:val="00A81752"/>
    <w:rsid w:val="00A82C65"/>
    <w:rsid w:val="00A86B13"/>
    <w:rsid w:val="00A92DF2"/>
    <w:rsid w:val="00A96071"/>
    <w:rsid w:val="00AA0B7E"/>
    <w:rsid w:val="00AA3615"/>
    <w:rsid w:val="00AA599A"/>
    <w:rsid w:val="00AB614A"/>
    <w:rsid w:val="00AC5A31"/>
    <w:rsid w:val="00AC6A8F"/>
    <w:rsid w:val="00AD2C1A"/>
    <w:rsid w:val="00AD4DEA"/>
    <w:rsid w:val="00AE27F5"/>
    <w:rsid w:val="00AE4369"/>
    <w:rsid w:val="00AE5B07"/>
    <w:rsid w:val="00AF13AB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43C37"/>
    <w:rsid w:val="00B45234"/>
    <w:rsid w:val="00B67BB8"/>
    <w:rsid w:val="00B74A5C"/>
    <w:rsid w:val="00B75E64"/>
    <w:rsid w:val="00B8793C"/>
    <w:rsid w:val="00B906BB"/>
    <w:rsid w:val="00B9202E"/>
    <w:rsid w:val="00B958B9"/>
    <w:rsid w:val="00BA3324"/>
    <w:rsid w:val="00BB081C"/>
    <w:rsid w:val="00BC0E33"/>
    <w:rsid w:val="00BC261A"/>
    <w:rsid w:val="00BC3B3F"/>
    <w:rsid w:val="00BC5AFA"/>
    <w:rsid w:val="00BC7F90"/>
    <w:rsid w:val="00BD0DDE"/>
    <w:rsid w:val="00BD53DE"/>
    <w:rsid w:val="00BE23E8"/>
    <w:rsid w:val="00BF4B28"/>
    <w:rsid w:val="00BF5E56"/>
    <w:rsid w:val="00BF66BA"/>
    <w:rsid w:val="00C032BB"/>
    <w:rsid w:val="00C05CE2"/>
    <w:rsid w:val="00C21D35"/>
    <w:rsid w:val="00C224A5"/>
    <w:rsid w:val="00C24113"/>
    <w:rsid w:val="00C2473B"/>
    <w:rsid w:val="00C417F3"/>
    <w:rsid w:val="00C42FC3"/>
    <w:rsid w:val="00C43246"/>
    <w:rsid w:val="00C45451"/>
    <w:rsid w:val="00C47C79"/>
    <w:rsid w:val="00C63AFF"/>
    <w:rsid w:val="00C720BC"/>
    <w:rsid w:val="00C7475F"/>
    <w:rsid w:val="00C8193B"/>
    <w:rsid w:val="00C81B9D"/>
    <w:rsid w:val="00C83564"/>
    <w:rsid w:val="00C85F97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3BFC"/>
    <w:rsid w:val="00CE3F6D"/>
    <w:rsid w:val="00CE55AC"/>
    <w:rsid w:val="00CE59F5"/>
    <w:rsid w:val="00CE5CBE"/>
    <w:rsid w:val="00CE637B"/>
    <w:rsid w:val="00CE7CB4"/>
    <w:rsid w:val="00CF0F61"/>
    <w:rsid w:val="00CF40B8"/>
    <w:rsid w:val="00D00CB1"/>
    <w:rsid w:val="00D02BB0"/>
    <w:rsid w:val="00D02E5D"/>
    <w:rsid w:val="00D03D48"/>
    <w:rsid w:val="00D0452C"/>
    <w:rsid w:val="00D06AAD"/>
    <w:rsid w:val="00D12E40"/>
    <w:rsid w:val="00D12FA0"/>
    <w:rsid w:val="00D1520E"/>
    <w:rsid w:val="00D17A7F"/>
    <w:rsid w:val="00D2374D"/>
    <w:rsid w:val="00D23A63"/>
    <w:rsid w:val="00D251BF"/>
    <w:rsid w:val="00D3644B"/>
    <w:rsid w:val="00D4190C"/>
    <w:rsid w:val="00D41EDC"/>
    <w:rsid w:val="00D51CE6"/>
    <w:rsid w:val="00D51CEA"/>
    <w:rsid w:val="00D52AC6"/>
    <w:rsid w:val="00D53DE8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2939"/>
    <w:rsid w:val="00D9782A"/>
    <w:rsid w:val="00DA0953"/>
    <w:rsid w:val="00DA0F1A"/>
    <w:rsid w:val="00DA56B9"/>
    <w:rsid w:val="00DB3134"/>
    <w:rsid w:val="00DB383E"/>
    <w:rsid w:val="00DB43E0"/>
    <w:rsid w:val="00DB4F5E"/>
    <w:rsid w:val="00DB7759"/>
    <w:rsid w:val="00DC094F"/>
    <w:rsid w:val="00DC1301"/>
    <w:rsid w:val="00DC389A"/>
    <w:rsid w:val="00DC61E0"/>
    <w:rsid w:val="00DD2814"/>
    <w:rsid w:val="00DD7043"/>
    <w:rsid w:val="00DE731B"/>
    <w:rsid w:val="00DF5AD9"/>
    <w:rsid w:val="00DF77A9"/>
    <w:rsid w:val="00DF7FA2"/>
    <w:rsid w:val="00E070AF"/>
    <w:rsid w:val="00E10888"/>
    <w:rsid w:val="00E303D6"/>
    <w:rsid w:val="00E31352"/>
    <w:rsid w:val="00E3152D"/>
    <w:rsid w:val="00E361FD"/>
    <w:rsid w:val="00E419BF"/>
    <w:rsid w:val="00E436F7"/>
    <w:rsid w:val="00E44E4A"/>
    <w:rsid w:val="00E46F9C"/>
    <w:rsid w:val="00E47409"/>
    <w:rsid w:val="00E47AFA"/>
    <w:rsid w:val="00E50155"/>
    <w:rsid w:val="00E501E2"/>
    <w:rsid w:val="00E52CFC"/>
    <w:rsid w:val="00E8009C"/>
    <w:rsid w:val="00E80197"/>
    <w:rsid w:val="00E80D26"/>
    <w:rsid w:val="00E83FDA"/>
    <w:rsid w:val="00E8428E"/>
    <w:rsid w:val="00E859B0"/>
    <w:rsid w:val="00E91FFD"/>
    <w:rsid w:val="00E94709"/>
    <w:rsid w:val="00E958E2"/>
    <w:rsid w:val="00EA69C3"/>
    <w:rsid w:val="00EB56B6"/>
    <w:rsid w:val="00EB783F"/>
    <w:rsid w:val="00EC1951"/>
    <w:rsid w:val="00ED1943"/>
    <w:rsid w:val="00ED44D5"/>
    <w:rsid w:val="00EE71D9"/>
    <w:rsid w:val="00EF3F82"/>
    <w:rsid w:val="00EF5906"/>
    <w:rsid w:val="00EF600B"/>
    <w:rsid w:val="00EF6512"/>
    <w:rsid w:val="00EF68A1"/>
    <w:rsid w:val="00EF6BB8"/>
    <w:rsid w:val="00EF77FB"/>
    <w:rsid w:val="00F01FEA"/>
    <w:rsid w:val="00F03D39"/>
    <w:rsid w:val="00F056C5"/>
    <w:rsid w:val="00F11503"/>
    <w:rsid w:val="00F12A83"/>
    <w:rsid w:val="00F12AF6"/>
    <w:rsid w:val="00F14409"/>
    <w:rsid w:val="00F22ADC"/>
    <w:rsid w:val="00F24757"/>
    <w:rsid w:val="00F24A3D"/>
    <w:rsid w:val="00F30B7C"/>
    <w:rsid w:val="00F3346E"/>
    <w:rsid w:val="00F57FD5"/>
    <w:rsid w:val="00F622C0"/>
    <w:rsid w:val="00F654BD"/>
    <w:rsid w:val="00F71FE0"/>
    <w:rsid w:val="00F823A8"/>
    <w:rsid w:val="00F824F4"/>
    <w:rsid w:val="00F83EF1"/>
    <w:rsid w:val="00F86B19"/>
    <w:rsid w:val="00F876F0"/>
    <w:rsid w:val="00F91C9C"/>
    <w:rsid w:val="00F92C34"/>
    <w:rsid w:val="00FA3014"/>
    <w:rsid w:val="00FA4956"/>
    <w:rsid w:val="00FA6121"/>
    <w:rsid w:val="00FB63DD"/>
    <w:rsid w:val="00FB731F"/>
    <w:rsid w:val="00FD0EE9"/>
    <w:rsid w:val="00FD10D8"/>
    <w:rsid w:val="00FD1B3D"/>
    <w:rsid w:val="00FD3FCD"/>
    <w:rsid w:val="00FD6CBF"/>
    <w:rsid w:val="00FD734F"/>
    <w:rsid w:val="00FE2D97"/>
    <w:rsid w:val="00FE3C88"/>
    <w:rsid w:val="00FE405C"/>
    <w:rsid w:val="00FF2416"/>
    <w:rsid w:val="00FF38C6"/>
    <w:rsid w:val="00FF58E5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2BB6E37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326D683B"/>
    <w:rsid w:val="334958B8"/>
    <w:rsid w:val="33537C23"/>
    <w:rsid w:val="34777080"/>
    <w:rsid w:val="35667A09"/>
    <w:rsid w:val="36842DE1"/>
    <w:rsid w:val="377B6016"/>
    <w:rsid w:val="3877187A"/>
    <w:rsid w:val="3910244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A864CA"/>
    <w:rsid w:val="46C7297F"/>
    <w:rsid w:val="476B7774"/>
    <w:rsid w:val="47BA2644"/>
    <w:rsid w:val="482B36CE"/>
    <w:rsid w:val="486710E1"/>
    <w:rsid w:val="4A703BEF"/>
    <w:rsid w:val="4B477F5E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20F68E3"/>
    <w:rsid w:val="62CD1C86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4"/>
    <w:semiHidden/>
    <w:qFormat/>
    <w:uiPriority w:val="0"/>
    <w:pPr>
      <w:jc w:val="left"/>
    </w:pPr>
  </w:style>
  <w:style w:type="paragraph" w:styleId="5">
    <w:name w:val="Date"/>
    <w:basedOn w:val="1"/>
    <w:next w:val="1"/>
    <w:link w:val="20"/>
    <w:semiHidden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9">
    <w:name w:val="annotation subject"/>
    <w:basedOn w:val="4"/>
    <w:next w:val="4"/>
    <w:link w:val="25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16">
    <w:name w:val="标题 1 Char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link w:val="3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日期 Char"/>
    <w:link w:val="5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框文本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link w:val="4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批注主题 Char"/>
    <w:link w:val="9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6">
    <w:name w:val="列出段落3"/>
    <w:basedOn w:val="1"/>
    <w:qFormat/>
    <w:uiPriority w:val="99"/>
    <w:pPr>
      <w:ind w:firstLine="420" w:firstLineChars="200"/>
    </w:pPr>
  </w:style>
  <w:style w:type="character" w:customStyle="1" w:styleId="27">
    <w:name w:val="15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Normal_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9">
    <w:name w:val="Normal_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0">
    <w:name w:val="Normal_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1">
    <w:name w:val="Normal_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2">
    <w:name w:val="Normal_1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3">
    <w:name w:val="Normal_1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4">
    <w:name w:val="Normal_1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Normal_1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Normal_1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Normal_2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9">
    <w:name w:val="Normal_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0">
    <w:name w:val="Normal_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1">
    <w:name w:val="Normal_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2">
    <w:name w:val="Normal_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4">
    <w:name w:val="Normal_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Normal_1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6">
    <w:name w:val="Normal_1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7">
    <w:name w:val="Normal_1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8">
    <w:name w:val="Normal_2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9">
    <w:name w:val="Normal_2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0">
    <w:name w:val="Normal_2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1">
    <w:name w:val="Normal_2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2">
    <w:name w:val="Normal_2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3">
    <w:name w:val="Normal_2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4">
    <w:name w:val="Normal_3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5">
    <w:name w:val="Normal_3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6">
    <w:name w:val="Normal_3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7">
    <w:name w:val="Normal_3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8">
    <w:name w:val="Normal_3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9">
    <w:name w:val="Normal_3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0">
    <w:name w:val="Normal_3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1">
    <w:name w:val="Normal_3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2">
    <w:name w:val="Normal_4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3">
    <w:name w:val="Normal_4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4">
    <w:name w:val="Normal_4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5">
    <w:name w:val="Normal_4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6">
    <w:name w:val="List Paragraph"/>
    <w:basedOn w:val="1"/>
    <w:qFormat/>
    <w:uiPriority w:val="99"/>
    <w:pPr>
      <w:ind w:firstLine="420" w:firstLineChars="200"/>
    </w:pPr>
  </w:style>
  <w:style w:type="paragraph" w:customStyle="1" w:styleId="67">
    <w:name w:val="Normal_43_2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8">
    <w:name w:val="Normal_4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9">
    <w:name w:val="Normal_5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0">
    <w:name w:val="Normal_4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1">
    <w:name w:val="Normal_33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2">
    <w:name w:val="Normal_2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3">
    <w:name w:val="Normal_43_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4">
    <w:name w:val="Normal_47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5">
    <w:name w:val="Normal_2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6">
    <w:name w:val="Normal_3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7">
    <w:name w:val="Normal_4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8">
    <w:name w:val="Normal_2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9">
    <w:name w:val="Normal_46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0">
    <w:name w:val="Normal_43_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1">
    <w:name w:val="Normal_45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Normal_1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1846</Words>
  <Characters>10523</Characters>
  <Lines>87</Lines>
  <Paragraphs>24</Paragraphs>
  <TotalTime>3434</TotalTime>
  <ScaleCrop>false</ScaleCrop>
  <LinksUpToDate>false</LinksUpToDate>
  <CharactersWithSpaces>12345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2017-02-13T05:19:00Z</dcterms:created>
  <dc:creator>lenovo</dc:creator>
  <cp:lastModifiedBy>午安青春</cp:lastModifiedBy>
  <cp:lastPrinted>2019-04-12T02:02:00Z</cp:lastPrinted>
  <dcterms:modified xsi:type="dcterms:W3CDTF">2020-09-07T01:59:33Z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