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bidi w:val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第三届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湖北地理标志大会暨品牌培育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创新大赛参赛项目名单</w:t>
      </w:r>
    </w:p>
    <w:p>
      <w:pPr>
        <w:pStyle w:val="2"/>
        <w:keepNext w:val="0"/>
        <w:keepLines w:val="0"/>
        <w:pageBreakBefore w:val="0"/>
        <w:widowControl w:val="0"/>
        <w:bidi w:val="0"/>
        <w:rPr>
          <w:rFonts w:hint="default" w:ascii="Times New Roman" w:hAnsi="Times New Roman" w:cs="Times New Roman"/>
        </w:rPr>
      </w:pP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803"/>
        <w:gridCol w:w="2095"/>
        <w:gridCol w:w="5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  <w:t>市州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  <w:t>参赛项目名称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1"/>
                <w:szCs w:val="21"/>
              </w:rPr>
              <w:t>参赛单位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蔡甸莲藕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武汉绿乐农业科技有限公司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蔡甸豆丝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武汉市蔡甸区万顺农产品专业合作社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黄陂绿茶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武汉市黄陂区土特产协会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黄陂豆腐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武汉市黄陂区土特产协会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黄陂小香葱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武汉市黄陂区土特产协会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城楼寨茶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新洲区旧街城楼寨茶厂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旧街白茶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武汉腾云山生态白茶股份有限公司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武汉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舒安藠头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武汉味美呆食品有限公司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武汉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汉南甜玉米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武汉思念特种鲜食玉米专业合作社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大冶刺绣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大冶刺绣文化交流中心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阳新屯鸟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阳新振发阳新屯鸟养殖有限公司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韦源口螃蟹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黄石新港生态农业有限公司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袁冲香瓜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老河口市袁冲乡香瓜种植协会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老河口大仙桃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老河口市胜华果蔬专业合作社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谷城香菇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湖北金盆岭菌业有限公司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襄阳菜籽油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湖北元大粮油科技有限公司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襄阳大头菜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襄阳孔明菜食品科技有限公司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襄麦冬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襄城区欧庙镇襄麦冬专业经济协会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襄阳山药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襄阳市襄城区卧龙山药专业技术协会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南漳天麻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南漳三管石药材种植专业合作社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南漳土蜂蜜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南漳县水镜蜂情蜜蜂养殖专业合作社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南漳土鸡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南漳县五官山生态土鸡养殖协会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宜城松花皮蛋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湖北楚大鸭业有限公司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枣阳油茶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枣阳市油茶协会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枣阳黄酒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枣阳市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鹿头镇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地封黄酒协会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琚湾大头莱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枣阳市大头菜协会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流水西瓜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宜城市流水镇西瓜协会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宜城甲鱼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宜城市郭家台生态种养协会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襄阳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宜城米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宜城市粮食经济学会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荆州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洪湖荷叶茶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湖北忆荷塘农业科技股份有限公司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荆州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监利黄鳝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监利市黄鳝养殖运销协会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荆州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荆州鱼糕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湖北楚萃农产品开发科技有限公司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荆州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公安葡萄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湖北省金秋农业高新技术有限公司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慢工绣艺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湖北慢工绣艺有限公司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远安黄茶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湖北鹿溪玉贡茶业有限公司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香水村野茶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湖北五峰香水生态农业开发有限公司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宜都宜红茶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宜都市宜红茶协会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五峰天麻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五峰土家族自治县中药材产业协会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百里洲砂梨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枝江市百里洲农业服务中心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枝江布鞋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枝江市步步升布艺有限公司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枝江玛瑙米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枝江市天雨农业融资担保有限公司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宜昌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双莲鸡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当阳市动物疫病预防控制中心（当阳市畜牧技术推广站）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十堰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龙峰茶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湖北龙王垭茶业有限公司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十堰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房县香菇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湖北房州味道农业科技发展有限责任公司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十堰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郧阳红薯粉条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十堰市郧阳区鄂鲁淀粉制品有限公司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十堰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郧县油橄榄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湖北鑫榄源油橄榄科技有限公司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十堰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圣水绿茶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湖北圣水茶场有限责任公司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十堰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郧西魔芋面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湖北鸿大粮油股份有限公司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十堰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郧西核桃油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郧西县申氏木榨坊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杨林沟芋头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汉川市杨林沟芋头专业合作社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汉川河蟹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湖北省琨鹏水产养殖专业合作社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黄滩酱油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应城市恒茂食品有限公司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安陆皮蛋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湖北神丹健康食品有限公司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安陆涢酒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湖北涢河酒业有限公司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云梦虾香米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湖北梦辰泽生态农业股份有限公司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大悟绿茶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湖北悟道茶业有限公司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孝昌血桃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湖北七仙红园区管理服务有限公司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观音湖绿茶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孝昌县管氏茶业有限责任公司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朱湖糯米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孝感市富饶农副产品有限责任公司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孝感麻糖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孝感麻糖米酒有限责任公司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荆门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钟祥柑桔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钟祥市蔬菜产业协会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荆门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栗溪土蜂蜜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荆门市栗溪土蜜蜂养殖专业合作社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鄂州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鄂城鳜鱼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湖北富农食品工业园有限公司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黄冈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麻城福白菊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麻城市福白菊产业协会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黄冈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老君眉茶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红安县老君眉茶场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黄冈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红安苕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湖北根聚地农业发展股份有限公司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黄冈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武穴佛手山药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湖北香噗噗健康产业股份有限公司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黄冈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黄梅荷叶茶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湖北邢绣娘林农生态科技发展有限公司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黄冈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黄梅鱼面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湖北黄梅戏牌农业科技有限公司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黄冈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绿杨桥封缸酒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浠水新天宝酒业有限公司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咸宁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赤壁青砖茶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赤壁市大德和茶业有限责任公司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咸宁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赤壁猕猴桃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赤壁神山兴农科技有限公司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咸宁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通山麻饼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通山县麻饼协会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咸宁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通山香榧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通山县香榧产业协会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咸宁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崇阳白茶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崇阳县青港白茶专业合作社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咸宁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崇阳黄精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湖北领康中药材有限公司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咸宁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崇阳香榧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湖北香榧裕农业有限公司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咸宁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咸宁桂花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咸宁市桂花协会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咸宁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通山油茶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湖北天宇农林开发有限公司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随州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随州香菇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随县环潭镇老寨山食用菌专种植合作社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随州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随县葛粉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随州市二月风食品有限公司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随州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柏树湾金银花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随县环潭柏树湾种养殖专业合作社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随州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随州芽茶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随州神农茶业有限公司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来凤藤茶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来凤金祈藤茶生物有限公司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巴东椪柑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巴东县经济作物技术推广站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利川大黄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利川市元堡乡农业服务中心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利川莼菜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利川市美食协会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伍家台贡茶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宣恩伍家台贡茶产业协会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贡水白柚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湖北苗仙聚生物科技有限公司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走马葛仙米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鹤峰县官仓农产品专业合作社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恩施硒茶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恩施州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茶产业协会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仙桃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仙桃香米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仙桃市米业协会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仙桃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仙桃黄鳝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仙桃市洪渊泽水产养殖专业合作社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仙桃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张沟黄鳝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仙桃市张沟镇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养鳝协会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潜江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潜江虾稻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潜江龙虾产业发展促进会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天门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张港花椰菜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天门市鑫天农业发展有限公司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神农架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神农架白酒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劲牌神农架酒业有限公司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oto Sans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C0C81"/>
    <w:rsid w:val="002F618D"/>
    <w:rsid w:val="0673295A"/>
    <w:rsid w:val="243C0C81"/>
    <w:rsid w:val="3FF63988"/>
    <w:rsid w:val="74E3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cs="黑体" w:asciiTheme="minorAscii" w:hAnsiTheme="minorAscii" w:eastAsiaTheme="minorEastAsia"/>
      <w:b/>
      <w:kern w:val="44"/>
      <w:sz w:val="44"/>
      <w:szCs w:val="21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Arial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Noto Sans CJK JP Regular" w:eastAsia="Noto Sans CJK JP Regular" w:cs="Noto Sans CJK JP Regular"/>
      <w:sz w:val="28"/>
      <w:szCs w:val="28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character" w:customStyle="1" w:styleId="8">
    <w:name w:val="标题 1 Char"/>
    <w:link w:val="3"/>
    <w:qFormat/>
    <w:uiPriority w:val="0"/>
    <w:rPr>
      <w:rFonts w:cs="黑体" w:asciiTheme="minorAscii" w:hAnsiTheme="minorAscii" w:eastAsiaTheme="minorEastAsia"/>
      <w:b/>
      <w:kern w:val="44"/>
      <w:sz w:val="44"/>
      <w:szCs w:val="21"/>
    </w:rPr>
  </w:style>
  <w:style w:type="character" w:customStyle="1" w:styleId="9">
    <w:name w:val="标题 2 Char"/>
    <w:link w:val="4"/>
    <w:qFormat/>
    <w:uiPriority w:val="0"/>
    <w:rPr>
      <w:rFonts w:ascii="Arial" w:hAnsi="Arial" w:eastAsia="黑体" w:cs="Arial"/>
      <w:b/>
      <w:sz w:val="32"/>
    </w:rPr>
  </w:style>
  <w:style w:type="character" w:customStyle="1" w:styleId="10">
    <w:name w:val="font21"/>
    <w:basedOn w:val="6"/>
    <w:qFormat/>
    <w:uiPriority w:val="0"/>
    <w:rPr>
      <w:rFonts w:ascii="微软雅黑" w:eastAsia="微软雅黑" w:cs="微软雅黑"/>
      <w:color w:val="000000"/>
      <w:sz w:val="16"/>
      <w:szCs w:val="16"/>
      <w:u w:val="none"/>
    </w:rPr>
  </w:style>
  <w:style w:type="character" w:customStyle="1" w:styleId="11">
    <w:name w:val="font11"/>
    <w:basedOn w:val="6"/>
    <w:qFormat/>
    <w:uiPriority w:val="0"/>
    <w:rPr>
      <w:rFonts w:asci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2021-05-13T01:30:00Z</dcterms:created>
  <dc:creator>Administrator</dc:creator>
  <cp:lastModifiedBy>Administrator</cp:lastModifiedBy>
  <dcterms:modified xsi:type="dcterms:W3CDTF">2021-05-13T01:30:48Z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