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adjustRightInd w:val="0"/>
        <w:snapToGrid w:val="0"/>
        <w:spacing w:line="480" w:lineRule="auto"/>
        <w:contextualSpacing w:val="0"/>
        <w:jc w:val="left"/>
        <w:rPr>
          <w:rFonts w:hint="default" w:ascii="Times New Roman" w:hAnsi="Times New Roman" w:eastAsia="黑体" w:cs="Times New Roman"/>
          <w:vanish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vanish w:val="0"/>
          <w:color w:val="auto"/>
          <w:kern w:val="2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adjustRightInd w:val="0"/>
        <w:snapToGrid w:val="0"/>
        <w:spacing w:line="560" w:lineRule="exact"/>
        <w:contextualSpacing w:val="0"/>
        <w:jc w:val="center"/>
        <w:rPr>
          <w:rFonts w:hint="default" w:ascii="Times New Roman" w:hAnsi="Times New Roman" w:eastAsia="方正小标宋简体" w:cs="Times New Roman"/>
          <w:vanish w:val="0"/>
          <w:color w:val="auto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vanish w:val="0"/>
          <w:color w:val="auto"/>
          <w:kern w:val="2"/>
          <w:sz w:val="44"/>
          <w:szCs w:val="44"/>
        </w:rPr>
        <w:t>第三届湖北地理标志大会暨品牌培育创新大赛半决赛活动地点定位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adjustRightInd w:val="0"/>
        <w:snapToGrid w:val="0"/>
        <w:spacing w:line="560" w:lineRule="exact"/>
        <w:contextualSpacing w:val="0"/>
        <w:jc w:val="left"/>
        <w:rPr>
          <w:rFonts w:hint="default" w:ascii="Times New Roman" w:hAnsi="Times New Roman" w:eastAsia="仿宋" w:cs="Times New Roman"/>
          <w:vanish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vanish w:val="0"/>
          <w:color w:val="auto"/>
          <w:kern w:val="2"/>
          <w:sz w:val="32"/>
          <w:szCs w:val="32"/>
        </w:rPr>
        <w:t>地点：武汉市洪山区光谷珞瑜东路特一号光谷创业咖啡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atLeast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85090" distR="85090">
            <wp:extent cx="5230495" cy="3168015"/>
            <wp:effectExtent l="0" t="0" r="8255" b="13335"/>
            <wp:docPr id="4" name="图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1034" cy="316802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8"/>
        </w:rPr>
        <w:t>*武汉站——武汉光谷创业咖啡活动会场</w:t>
      </w:r>
    </w:p>
    <w:p>
      <w:pPr>
        <w:spacing w:line="460" w:lineRule="exact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8"/>
        </w:rPr>
        <w:t>交通：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  <w:t>513路公交车：1小时20分钟</w:t>
      </w:r>
    </w:p>
    <w:p>
      <w:pPr>
        <w:spacing w:line="460" w:lineRule="exact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  <w:t>武汉火车站公交站——珞瑜东路长山公交站（下车步行6分钟）</w:t>
      </w:r>
    </w:p>
    <w:p>
      <w:pPr>
        <w:spacing w:line="460" w:lineRule="exact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8"/>
        </w:rPr>
        <w:t>*汉口火车站——武汉光谷创业咖啡活动会场</w:t>
      </w:r>
    </w:p>
    <w:p>
      <w:pPr>
        <w:spacing w:line="46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8"/>
        </w:rPr>
        <w:t>交通：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</w:rPr>
        <w:t>轨道交通2号线转703路/536路/18路/25路/513路518路：1小时20分钟</w:t>
      </w:r>
    </w:p>
    <w:p>
      <w:pPr>
        <w:spacing w:line="460" w:lineRule="exact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</w:rPr>
        <w:t>汉口火车站地铁站（进站）——华中科技大学地铁站A3出口（出站）——珞瑜东路华中科技大学公交站（乘坐）——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  <w:t>珞瑜东路长山公交站（下车步行9分钟）</w:t>
      </w:r>
    </w:p>
    <w:p>
      <w:pPr>
        <w:spacing w:line="460" w:lineRule="exact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*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8"/>
        </w:rPr>
        <w:t>维也纳国际酒店（武汉华中科技大学佳园路店）——武汉光谷创业咖啡活动会场</w:t>
      </w:r>
    </w:p>
    <w:p>
      <w:pPr>
        <w:spacing w:line="46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8"/>
        </w:rPr>
        <w:t>交通：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</w:rPr>
        <w:t>703路/536路/18路/518路/513路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adjustRightInd w:val="0"/>
        <w:snapToGrid w:val="0"/>
        <w:spacing w:line="460" w:lineRule="exact"/>
        <w:contextualSpacing w:val="0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</w:rPr>
        <w:t>珞瑜东路佳园路公交站——珞瑜东路长山公交站（下车步行9分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  <w:t>钟）</w:t>
      </w:r>
    </w:p>
    <w:p/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63867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75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65.25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4L&#10;e3LZAAAABAEAAA8AAAAAAAAAAQAgAAAAIgAAAGRycy9kb3ducmV2LnhtbFBLAQIUABQAAAAIAIdO&#10;4kB8nSfv6QEAAKcDAAAOAAAAAAAAAAEAIAAAACgBAABkcnMvZTJvRG9jLnhtbFBLBQYAAAAABgAG&#10;AFkBAACD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27676"/>
    <w:rsid w:val="002F618D"/>
    <w:rsid w:val="0673295A"/>
    <w:rsid w:val="11527676"/>
    <w:rsid w:val="3FF63988"/>
    <w:rsid w:val="74E3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cs="黑体" w:asciiTheme="minorAscii" w:hAnsiTheme="minorAscii" w:eastAsiaTheme="minorEastAsia"/>
      <w:b/>
      <w:kern w:val="44"/>
      <w:sz w:val="44"/>
      <w:szCs w:val="21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 w:cs="Arial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Noto Sans CJK JP Regular" w:eastAsia="Noto Sans CJK JP Regular" w:cs="Noto Sans CJK JP Regular"/>
      <w:sz w:val="28"/>
      <w:szCs w:val="28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标题 1 Char"/>
    <w:link w:val="3"/>
    <w:qFormat/>
    <w:uiPriority w:val="0"/>
    <w:rPr>
      <w:rFonts w:cs="黑体" w:asciiTheme="minorAscii" w:hAnsiTheme="minorAscii" w:eastAsiaTheme="minorEastAsia"/>
      <w:b/>
      <w:kern w:val="44"/>
      <w:sz w:val="44"/>
      <w:szCs w:val="21"/>
    </w:rPr>
  </w:style>
  <w:style w:type="character" w:customStyle="1" w:styleId="10">
    <w:name w:val="标题 2 Char"/>
    <w:link w:val="4"/>
    <w:qFormat/>
    <w:uiPriority w:val="0"/>
    <w:rPr>
      <w:rFonts w:ascii="Arial" w:hAnsi="Arial" w:eastAsia="黑体" w:cs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2021-05-13T01:32:00Z</dcterms:created>
  <dc:creator>Administrator</dc:creator>
  <cp:lastModifiedBy>Administrator</cp:lastModifiedBy>
  <dcterms:modified xsi:type="dcterms:W3CDTF">2021-05-13T01:32:16Z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