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1" w:type="pct"/>
        <w:tblLook w:val="0000" w:firstRow="0" w:lastRow="0" w:firstColumn="0" w:lastColumn="0" w:noHBand="0" w:noVBand="0"/>
      </w:tblPr>
      <w:tblGrid>
        <w:gridCol w:w="457"/>
        <w:gridCol w:w="3753"/>
        <w:gridCol w:w="3427"/>
        <w:gridCol w:w="837"/>
      </w:tblGrid>
      <w:tr w:rsidR="004016FB" w:rsidTr="0027228A">
        <w:trPr>
          <w:trHeight w:val="610"/>
        </w:trPr>
        <w:tc>
          <w:tcPr>
            <w:tcW w:w="2469" w:type="pct"/>
            <w:gridSpan w:val="2"/>
            <w:tcBorders>
              <w:top w:val="nil"/>
              <w:left w:val="nil"/>
              <w:right w:val="nil"/>
            </w:tcBorders>
            <w:shd w:val="clear" w:color="auto" w:fill="auto"/>
            <w:vAlign w:val="center"/>
          </w:tcPr>
          <w:p w:rsidR="004016FB" w:rsidRDefault="004016FB" w:rsidP="0027228A">
            <w:pPr>
              <w:widowControl/>
              <w:jc w:val="left"/>
              <w:rPr>
                <w:rFonts w:ascii="黑体" w:eastAsia="黑体" w:hAnsi="黑体" w:cs="宋体" w:hint="eastAsia"/>
                <w:color w:val="000000"/>
                <w:kern w:val="0"/>
                <w:sz w:val="32"/>
                <w:szCs w:val="32"/>
                <w:lang w:bidi="th-TH"/>
              </w:rPr>
            </w:pPr>
            <w:r>
              <w:rPr>
                <w:rFonts w:ascii="黑体" w:eastAsia="黑体" w:hAnsi="黑体" w:cs="宋体" w:hint="eastAsia"/>
                <w:color w:val="000000"/>
                <w:kern w:val="0"/>
                <w:sz w:val="32"/>
                <w:szCs w:val="32"/>
                <w:lang w:bidi="th-TH"/>
              </w:rPr>
              <w:t>附件1</w:t>
            </w:r>
          </w:p>
        </w:tc>
        <w:tc>
          <w:tcPr>
            <w:tcW w:w="2030" w:type="pct"/>
            <w:tcBorders>
              <w:top w:val="nil"/>
              <w:left w:val="nil"/>
              <w:right w:val="nil"/>
            </w:tcBorders>
            <w:shd w:val="clear" w:color="auto" w:fill="FFFFFF"/>
            <w:vAlign w:val="center"/>
          </w:tcPr>
          <w:p w:rsidR="004016FB" w:rsidRDefault="004016FB" w:rsidP="0027228A">
            <w:pPr>
              <w:widowControl/>
              <w:jc w:val="left"/>
              <w:rPr>
                <w:rFonts w:ascii="仿宋" w:eastAsia="仿宋" w:hAnsi="仿宋" w:cs="宋体"/>
                <w:color w:val="000000"/>
                <w:kern w:val="0"/>
                <w:sz w:val="32"/>
                <w:szCs w:val="32"/>
                <w:lang w:bidi="th-TH"/>
              </w:rPr>
            </w:pPr>
          </w:p>
          <w:p w:rsidR="004016FB" w:rsidRPr="004016FB" w:rsidRDefault="004016FB" w:rsidP="0027228A">
            <w:pPr>
              <w:widowControl/>
              <w:jc w:val="left"/>
              <w:rPr>
                <w:rFonts w:ascii="仿宋" w:eastAsia="仿宋" w:hAnsi="仿宋" w:cs="宋体" w:hint="eastAsia"/>
                <w:color w:val="000000"/>
                <w:kern w:val="0"/>
                <w:sz w:val="32"/>
                <w:szCs w:val="32"/>
                <w:lang w:bidi="th-TH"/>
              </w:rPr>
            </w:pPr>
          </w:p>
        </w:tc>
        <w:tc>
          <w:tcPr>
            <w:tcW w:w="501" w:type="pct"/>
            <w:tcBorders>
              <w:top w:val="nil"/>
              <w:left w:val="nil"/>
              <w:right w:val="nil"/>
            </w:tcBorders>
            <w:vAlign w:val="center"/>
          </w:tcPr>
          <w:p w:rsidR="004016FB" w:rsidRPr="004016FB" w:rsidRDefault="004016FB" w:rsidP="0027228A">
            <w:pPr>
              <w:widowControl/>
              <w:jc w:val="left"/>
              <w:rPr>
                <w:rFonts w:ascii="仿宋" w:eastAsia="仿宋" w:hAnsi="仿宋" w:cs="宋体"/>
                <w:color w:val="000000"/>
                <w:kern w:val="0"/>
                <w:sz w:val="32"/>
                <w:szCs w:val="32"/>
                <w:lang w:bidi="th-TH"/>
              </w:rPr>
            </w:pPr>
          </w:p>
        </w:tc>
      </w:tr>
      <w:tr w:rsidR="004016FB" w:rsidTr="0027228A">
        <w:trPr>
          <w:trHeight w:val="610"/>
        </w:trPr>
        <w:tc>
          <w:tcPr>
            <w:tcW w:w="5000" w:type="pct"/>
            <w:gridSpan w:val="4"/>
            <w:tcBorders>
              <w:top w:val="nil"/>
              <w:left w:val="nil"/>
              <w:bottom w:val="single" w:sz="4" w:space="0" w:color="000000"/>
            </w:tcBorders>
            <w:shd w:val="clear" w:color="auto" w:fill="FFFFFF"/>
            <w:vAlign w:val="center"/>
          </w:tcPr>
          <w:p w:rsidR="004016FB" w:rsidRPr="004016FB" w:rsidRDefault="004016FB" w:rsidP="0027228A">
            <w:pPr>
              <w:widowControl/>
              <w:jc w:val="center"/>
              <w:rPr>
                <w:rFonts w:ascii="仿宋" w:eastAsia="仿宋" w:hAnsi="仿宋" w:cs="宋体"/>
                <w:b/>
                <w:bCs/>
                <w:color w:val="000000"/>
                <w:spacing w:val="-20"/>
                <w:kern w:val="0"/>
                <w:sz w:val="32"/>
                <w:szCs w:val="32"/>
                <w:lang w:bidi="th-TH"/>
              </w:rPr>
            </w:pPr>
            <w:r w:rsidRPr="004016FB">
              <w:rPr>
                <w:rFonts w:ascii="仿宋" w:eastAsia="仿宋" w:hAnsi="仿宋" w:cs="宋体" w:hint="eastAsia"/>
                <w:b/>
                <w:bCs/>
                <w:color w:val="000000"/>
                <w:spacing w:val="-20"/>
                <w:kern w:val="0"/>
                <w:sz w:val="32"/>
                <w:szCs w:val="32"/>
                <w:lang w:bidi="th-TH"/>
              </w:rPr>
              <w:t>2022</w:t>
            </w:r>
            <w:bookmarkStart w:id="0" w:name="_GoBack"/>
            <w:bookmarkEnd w:id="0"/>
            <w:r w:rsidRPr="004016FB">
              <w:rPr>
                <w:rFonts w:ascii="仿宋" w:eastAsia="仿宋" w:hAnsi="仿宋" w:cs="宋体" w:hint="eastAsia"/>
                <w:b/>
                <w:bCs/>
                <w:color w:val="000000"/>
                <w:spacing w:val="-20"/>
                <w:kern w:val="0"/>
                <w:sz w:val="32"/>
                <w:szCs w:val="32"/>
                <w:lang w:bidi="th-TH"/>
              </w:rPr>
              <w:t>年湖北省高价值知识产权培育工程拟立项项目表(103项)</w:t>
            </w:r>
          </w:p>
        </w:tc>
      </w:tr>
      <w:tr w:rsidR="004016FB" w:rsidTr="0027228A">
        <w:trPr>
          <w:trHeight w:val="61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方正书宋_GBK" w:eastAsia="方正书宋_GBK" w:hAnsi="宋体" w:cs="宋体"/>
                <w:b/>
                <w:bCs/>
                <w:color w:val="000000"/>
                <w:kern w:val="0"/>
                <w:sz w:val="24"/>
                <w:szCs w:val="24"/>
                <w:lang w:bidi="th-TH"/>
              </w:rPr>
            </w:pPr>
            <w:r>
              <w:rPr>
                <w:rFonts w:ascii="方正书宋_GBK" w:eastAsia="方正书宋_GBK" w:hAnsi="宋体" w:cs="宋体" w:hint="eastAsia"/>
                <w:b/>
                <w:bCs/>
                <w:color w:val="000000"/>
                <w:kern w:val="0"/>
                <w:sz w:val="24"/>
                <w:szCs w:val="24"/>
                <w:lang w:bidi="th-TH"/>
              </w:rPr>
              <w:t>一组先进装备制造（29项）</w:t>
            </w:r>
          </w:p>
        </w:tc>
      </w:tr>
      <w:tr w:rsidR="004016FB" w:rsidTr="0027228A">
        <w:trPr>
          <w:trHeight w:val="61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b/>
                <w:bCs/>
                <w:color w:val="000000"/>
                <w:kern w:val="0"/>
                <w:sz w:val="24"/>
                <w:szCs w:val="24"/>
                <w:lang w:bidi="th-TH"/>
              </w:rPr>
            </w:pPr>
            <w:r>
              <w:rPr>
                <w:rFonts w:ascii="宋体" w:hAnsi="宋体" w:cs="宋体" w:hint="eastAsia"/>
                <w:b/>
                <w:bCs/>
                <w:color w:val="000000"/>
                <w:kern w:val="0"/>
                <w:sz w:val="24"/>
                <w:szCs w:val="24"/>
                <w:lang w:bidi="th-TH"/>
              </w:rPr>
              <w:t xml:space="preserve">序号   </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b/>
                <w:bCs/>
                <w:color w:val="000000"/>
                <w:kern w:val="0"/>
                <w:sz w:val="24"/>
                <w:szCs w:val="24"/>
                <w:lang w:bidi="th-TH"/>
              </w:rPr>
            </w:pPr>
            <w:r>
              <w:rPr>
                <w:rFonts w:ascii="宋体" w:hAnsi="宋体" w:cs="宋体" w:hint="eastAsia"/>
                <w:b/>
                <w:bCs/>
                <w:color w:val="000000"/>
                <w:kern w:val="0"/>
                <w:sz w:val="24"/>
                <w:szCs w:val="24"/>
                <w:lang w:bidi="th-TH"/>
              </w:rPr>
              <w:t>项目名称</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b/>
                <w:bCs/>
                <w:color w:val="000000"/>
                <w:kern w:val="0"/>
                <w:sz w:val="24"/>
                <w:szCs w:val="24"/>
                <w:lang w:bidi="th-TH"/>
              </w:rPr>
            </w:pPr>
            <w:r>
              <w:rPr>
                <w:rFonts w:ascii="宋体" w:hAnsi="宋体" w:cs="宋体" w:hint="eastAsia"/>
                <w:b/>
                <w:bCs/>
                <w:color w:val="000000"/>
                <w:kern w:val="0"/>
                <w:sz w:val="24"/>
                <w:szCs w:val="24"/>
                <w:lang w:bidi="th-TH"/>
              </w:rPr>
              <w:t>单位</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b/>
                <w:bCs/>
                <w:color w:val="000000"/>
                <w:kern w:val="0"/>
                <w:sz w:val="24"/>
                <w:szCs w:val="24"/>
                <w:lang w:bidi="th-TH"/>
              </w:rPr>
            </w:pPr>
            <w:r>
              <w:rPr>
                <w:rFonts w:ascii="宋体" w:hAnsi="宋体" w:cs="宋体" w:hint="eastAsia"/>
                <w:b/>
                <w:bCs/>
                <w:color w:val="000000"/>
                <w:kern w:val="0"/>
                <w:sz w:val="24"/>
                <w:szCs w:val="24"/>
                <w:lang w:bidi="th-TH"/>
              </w:rPr>
              <w:t>市州</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集中控制同步顶升成套设备研发</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武大巨成结构</w:t>
            </w:r>
            <w:proofErr w:type="gramEnd"/>
            <w:r>
              <w:rPr>
                <w:rFonts w:ascii="宋体" w:hAnsi="宋体" w:cs="宋体" w:hint="eastAsia"/>
                <w:color w:val="000000"/>
                <w:kern w:val="0"/>
                <w:sz w:val="22"/>
                <w:lang w:bidi="th-TH"/>
              </w:rPr>
              <w:t>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2</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长寿命CRC+AC刚柔复合式路面设计施工关键技术及应用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中冶南方</w:t>
            </w:r>
            <w:proofErr w:type="gramEnd"/>
            <w:r>
              <w:rPr>
                <w:rFonts w:ascii="宋体" w:hAnsi="宋体" w:cs="宋体" w:hint="eastAsia"/>
                <w:color w:val="000000"/>
                <w:kern w:val="0"/>
                <w:sz w:val="22"/>
                <w:lang w:bidi="th-TH"/>
              </w:rPr>
              <w:t>城市建设工程技术有限公司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3</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一种无人驾驶智能升降机关键技</w:t>
            </w:r>
            <w:r>
              <w:rPr>
                <w:rFonts w:ascii="宋体" w:hAnsi="宋体" w:cs="宋体" w:hint="eastAsia"/>
                <w:color w:val="000000"/>
                <w:spacing w:val="-20"/>
                <w:kern w:val="0"/>
                <w:sz w:val="22"/>
                <w:lang w:bidi="th-TH"/>
              </w:rPr>
              <w:t>术的研发</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湖北江汉建筑工程机械有限公司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荆州市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4</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多功能应急救援汽车项目</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湖北先行专用汽车有限公司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荆州市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5</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高海拔地区宜</w:t>
            </w:r>
            <w:proofErr w:type="gramStart"/>
            <w:r>
              <w:rPr>
                <w:rFonts w:ascii="宋体" w:hAnsi="宋体" w:cs="宋体" w:hint="eastAsia"/>
                <w:color w:val="000000"/>
                <w:kern w:val="0"/>
                <w:sz w:val="22"/>
                <w:lang w:bidi="th-TH"/>
              </w:rPr>
              <w:t>居建筑</w:t>
            </w:r>
            <w:proofErr w:type="gramEnd"/>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中建三局集团有限公司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6</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报废汽车整体资源化关键技术装备知识产权创造、保护与运用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格林美（武汉）城市矿山产业集团有限公司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7</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碳纤维固体火箭发动机高价值专利培育工程</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湖北三江航天江北机械工程有限公司 </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孝感市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8</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深钻孔局部壁面应力解除法应力测量关键技术高价值专利组合培育</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中国科学院武汉岩土力学研究所</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9</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复杂油气井井筒干预与解</w:t>
            </w:r>
            <w:proofErr w:type="gramStart"/>
            <w:r>
              <w:rPr>
                <w:rFonts w:ascii="宋体" w:hAnsi="宋体" w:cs="宋体" w:hint="eastAsia"/>
                <w:color w:val="000000"/>
                <w:kern w:val="0"/>
                <w:sz w:val="22"/>
                <w:lang w:bidi="th-TH"/>
              </w:rPr>
              <w:t>堵设备</w:t>
            </w:r>
            <w:proofErr w:type="gramEnd"/>
            <w:r>
              <w:rPr>
                <w:rFonts w:ascii="宋体" w:hAnsi="宋体" w:cs="宋体" w:hint="eastAsia"/>
                <w:color w:val="000000"/>
                <w:kern w:val="0"/>
                <w:sz w:val="22"/>
                <w:lang w:bidi="th-TH"/>
              </w:rPr>
              <w:t>研制及应用研究</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长江大学</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荆州市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10</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绿色高效热轧棒材在线组织性能调控关键技术及产品开发应用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大冶特殊钢有限公司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黄石市</w:t>
            </w:r>
          </w:p>
        </w:tc>
      </w:tr>
      <w:tr w:rsidR="004016FB" w:rsidTr="0027228A">
        <w:trPr>
          <w:trHeight w:val="389"/>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11</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复杂土层桩基工程标准化施工工艺技术</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湖北鄂东桩基工程有限公司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鄂州市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12</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全断面隧道掘进机(盾构/TBM)智能感知及安全控制</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武汉大学</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13</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轻质超高性能混凝土在装配式建筑结构中的应用技术研究</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武汉源锦建材</w:t>
            </w:r>
            <w:proofErr w:type="gramEnd"/>
            <w:r>
              <w:rPr>
                <w:rFonts w:ascii="宋体" w:hAnsi="宋体" w:cs="宋体" w:hint="eastAsia"/>
                <w:color w:val="000000"/>
                <w:kern w:val="0"/>
                <w:sz w:val="22"/>
                <w:lang w:bidi="th-TH"/>
              </w:rPr>
              <w:t>科技有限公司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14</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智能型高压同步变频软起动装置的研究与应用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大力电工襄阳股份有限公司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襄阳市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15</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汽车半轴动态连续表面淬火工艺及智能控制系统应用示范</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湖北神力汽车零部件股份有限公司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黄冈市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16</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双碳目标</w:t>
            </w:r>
            <w:proofErr w:type="gramEnd"/>
            <w:r>
              <w:rPr>
                <w:rFonts w:ascii="宋体" w:hAnsi="宋体" w:cs="宋体" w:hint="eastAsia"/>
                <w:color w:val="000000"/>
                <w:kern w:val="0"/>
                <w:sz w:val="22"/>
                <w:lang w:bidi="th-TH"/>
              </w:rPr>
              <w:t>下绿色大体积混凝土制</w:t>
            </w:r>
            <w:r>
              <w:rPr>
                <w:rFonts w:ascii="宋体" w:hAnsi="宋体" w:cs="宋体" w:hint="eastAsia"/>
                <w:color w:val="000000"/>
                <w:spacing w:val="-20"/>
                <w:kern w:val="0"/>
                <w:sz w:val="22"/>
                <w:lang w:bidi="th-TH"/>
              </w:rPr>
              <w:t>备及应用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中建商品混凝土有限公司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17</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并联</w:t>
            </w:r>
            <w:proofErr w:type="gramStart"/>
            <w:r>
              <w:rPr>
                <w:rFonts w:ascii="宋体" w:hAnsi="宋体" w:cs="宋体" w:hint="eastAsia"/>
                <w:color w:val="000000"/>
                <w:kern w:val="0"/>
                <w:sz w:val="22"/>
                <w:lang w:bidi="th-TH"/>
              </w:rPr>
              <w:t>混动汽车</w:t>
            </w:r>
            <w:proofErr w:type="gramEnd"/>
            <w:r>
              <w:rPr>
                <w:rFonts w:ascii="宋体" w:hAnsi="宋体" w:cs="宋体" w:hint="eastAsia"/>
                <w:color w:val="000000"/>
                <w:kern w:val="0"/>
                <w:sz w:val="22"/>
                <w:lang w:bidi="th-TH"/>
              </w:rPr>
              <w:t>机电耦合传动系统关键技术研发及产业化</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湖北三环离合器有限公司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黄石市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lastRenderedPageBreak/>
              <w:t>18</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基于机器视觉的管道智能高效焊接技术研究及应用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湖北文理学院</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襄阳市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19</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水电站压力钢管制造安装技术</w:t>
            </w:r>
            <w:r>
              <w:rPr>
                <w:rFonts w:ascii="宋体" w:hAnsi="宋体" w:cs="宋体" w:hint="eastAsia"/>
                <w:color w:val="000000"/>
                <w:spacing w:val="-20"/>
                <w:kern w:val="0"/>
                <w:sz w:val="22"/>
                <w:lang w:bidi="th-TH"/>
              </w:rPr>
              <w:t>研究与应用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中国葛洲坝集团机械船舶有限公司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宜昌市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20</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背切式</w:t>
            </w:r>
            <w:proofErr w:type="gramEnd"/>
            <w:r>
              <w:rPr>
                <w:rFonts w:ascii="宋体" w:hAnsi="宋体" w:cs="宋体" w:hint="eastAsia"/>
                <w:color w:val="000000"/>
                <w:kern w:val="0"/>
                <w:sz w:val="22"/>
                <w:lang w:bidi="th-TH"/>
              </w:rPr>
              <w:t>激光模</w:t>
            </w:r>
            <w:proofErr w:type="gramStart"/>
            <w:r>
              <w:rPr>
                <w:rFonts w:ascii="宋体" w:hAnsi="宋体" w:cs="宋体" w:hint="eastAsia"/>
                <w:color w:val="000000"/>
                <w:kern w:val="0"/>
                <w:sz w:val="22"/>
                <w:lang w:bidi="th-TH"/>
              </w:rPr>
              <w:t>切加工</w:t>
            </w:r>
            <w:proofErr w:type="gramEnd"/>
            <w:r>
              <w:rPr>
                <w:rFonts w:ascii="宋体" w:hAnsi="宋体" w:cs="宋体" w:hint="eastAsia"/>
                <w:color w:val="000000"/>
                <w:kern w:val="0"/>
                <w:sz w:val="22"/>
                <w:lang w:bidi="th-TH"/>
              </w:rPr>
              <w:t>系统项目</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武汉金</w:t>
            </w:r>
            <w:proofErr w:type="gramEnd"/>
            <w:r>
              <w:rPr>
                <w:rFonts w:ascii="宋体" w:hAnsi="宋体" w:cs="宋体" w:hint="eastAsia"/>
                <w:color w:val="000000"/>
                <w:kern w:val="0"/>
                <w:sz w:val="22"/>
                <w:lang w:bidi="th-TH"/>
              </w:rPr>
              <w:t>运激光股份有限公司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21</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大幅面软质复合袋成型技术及装备</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湖北工业大学</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22</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一体化转向节高价值专利组合</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湖北三环锻造有限公司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襄阳市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23</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岩土边坡创面生态修复关键技术</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三峡大学</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宜昌市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24</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菲亚特291机械转向器变速比项目</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荆州恒隆汽车零部件制造有限公司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荆州市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25</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桥梁钢结构先进制造工艺及技术的研究与应用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海波重型工程科技股份有限公司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26</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远程智能挖掘式装载机高价值知识产权培育工程</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襄阳忠良工程机械有限责任公司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襄阳市　  </w:t>
            </w:r>
            <w:proofErr w:type="gramStart"/>
            <w:r>
              <w:rPr>
                <w:rFonts w:ascii="宋体" w:hAnsi="宋体" w:cs="宋体" w:hint="eastAsia"/>
                <w:color w:val="000000"/>
                <w:kern w:val="0"/>
                <w:sz w:val="22"/>
                <w:lang w:bidi="th-TH"/>
              </w:rPr>
              <w:t xml:space="preserve">　　　　　　</w:t>
            </w:r>
            <w:proofErr w:type="gramEnd"/>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27</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长江沿岸强透水地层深大地下空间拓建及风险防控技术研究</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中铁十一局集团有限公司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28</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筑坝堆石体密度附加质量法检测成套技术与装备</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长江地球物理探测（武汉）有限公司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29</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双离合自动变速箱8DCT400的</w:t>
            </w:r>
            <w:r>
              <w:rPr>
                <w:rFonts w:ascii="宋体" w:hAnsi="宋体" w:cs="宋体" w:hint="eastAsia"/>
                <w:color w:val="000000"/>
                <w:spacing w:val="-20"/>
                <w:kern w:val="0"/>
                <w:sz w:val="22"/>
                <w:lang w:bidi="th-TH"/>
              </w:rPr>
              <w:t>平台</w:t>
            </w:r>
            <w:proofErr w:type="gramStart"/>
            <w:r>
              <w:rPr>
                <w:rFonts w:ascii="宋体" w:hAnsi="宋体" w:cs="宋体" w:hint="eastAsia"/>
                <w:color w:val="000000"/>
                <w:spacing w:val="-20"/>
                <w:kern w:val="0"/>
                <w:sz w:val="22"/>
                <w:lang w:bidi="th-TH"/>
              </w:rPr>
              <w:t>化开发</w:t>
            </w:r>
            <w:proofErr w:type="gramEnd"/>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东风鼎新动力系统科技有限公司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武汉市</w:t>
            </w:r>
          </w:p>
        </w:tc>
      </w:tr>
      <w:tr w:rsidR="004016FB" w:rsidTr="0027228A">
        <w:trPr>
          <w:trHeight w:val="59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b/>
                <w:bCs/>
                <w:color w:val="000000"/>
                <w:kern w:val="0"/>
                <w:sz w:val="24"/>
                <w:szCs w:val="24"/>
                <w:lang w:bidi="th-TH"/>
              </w:rPr>
            </w:pPr>
            <w:r>
              <w:rPr>
                <w:rFonts w:ascii="宋体" w:hAnsi="宋体" w:cs="宋体" w:hint="eastAsia"/>
                <w:b/>
                <w:bCs/>
                <w:color w:val="000000"/>
                <w:kern w:val="0"/>
                <w:sz w:val="24"/>
                <w:szCs w:val="24"/>
                <w:lang w:bidi="th-TH"/>
              </w:rPr>
              <w:t>二组光电子信息领域（12项）</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b/>
                <w:bCs/>
                <w:color w:val="000000"/>
                <w:kern w:val="0"/>
                <w:sz w:val="24"/>
                <w:szCs w:val="24"/>
                <w:lang w:bidi="th-TH"/>
              </w:rPr>
            </w:pPr>
            <w:r>
              <w:rPr>
                <w:rFonts w:ascii="宋体" w:hAnsi="宋体" w:cs="宋体" w:hint="eastAsia"/>
                <w:b/>
                <w:bCs/>
                <w:color w:val="000000"/>
                <w:kern w:val="0"/>
                <w:sz w:val="24"/>
                <w:szCs w:val="24"/>
                <w:lang w:bidi="th-TH"/>
              </w:rPr>
              <w:t xml:space="preserve">序号   </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b/>
                <w:bCs/>
                <w:color w:val="000000"/>
                <w:kern w:val="0"/>
                <w:sz w:val="24"/>
                <w:szCs w:val="24"/>
                <w:lang w:bidi="th-TH"/>
              </w:rPr>
            </w:pPr>
            <w:r>
              <w:rPr>
                <w:rFonts w:ascii="宋体" w:hAnsi="宋体" w:cs="宋体" w:hint="eastAsia"/>
                <w:b/>
                <w:bCs/>
                <w:color w:val="000000"/>
                <w:kern w:val="0"/>
                <w:sz w:val="24"/>
                <w:szCs w:val="24"/>
                <w:lang w:bidi="th-TH"/>
              </w:rPr>
              <w:t>项目名称</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b/>
                <w:bCs/>
                <w:color w:val="000000"/>
                <w:kern w:val="0"/>
                <w:sz w:val="24"/>
                <w:szCs w:val="24"/>
                <w:lang w:bidi="th-TH"/>
              </w:rPr>
            </w:pPr>
            <w:r>
              <w:rPr>
                <w:rFonts w:ascii="宋体" w:hAnsi="宋体" w:cs="宋体" w:hint="eastAsia"/>
                <w:b/>
                <w:bCs/>
                <w:color w:val="000000"/>
                <w:kern w:val="0"/>
                <w:sz w:val="24"/>
                <w:szCs w:val="24"/>
                <w:lang w:bidi="th-TH"/>
              </w:rPr>
              <w:t>单位</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b/>
                <w:bCs/>
                <w:color w:val="000000"/>
                <w:kern w:val="0"/>
                <w:sz w:val="24"/>
                <w:szCs w:val="24"/>
                <w:lang w:bidi="th-TH"/>
              </w:rPr>
            </w:pPr>
            <w:r>
              <w:rPr>
                <w:rFonts w:ascii="宋体" w:hAnsi="宋体" w:cs="宋体" w:hint="eastAsia"/>
                <w:b/>
                <w:bCs/>
                <w:color w:val="000000"/>
                <w:kern w:val="0"/>
                <w:sz w:val="24"/>
                <w:szCs w:val="24"/>
                <w:lang w:bidi="th-TH"/>
              </w:rPr>
              <w:t>备注</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新一代智慧光纤连接和通信管理的关键技术与产业化应用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烽火通信科技股份有限公司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2</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百万像素中中波双色制冷红外探测器研究与应用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武汉高德红外股份有限公司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3</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超高功率光纤激光器核心部件及</w:t>
            </w:r>
            <w:r>
              <w:rPr>
                <w:rFonts w:ascii="宋体" w:hAnsi="宋体" w:cs="宋体" w:hint="eastAsia"/>
                <w:color w:val="000000"/>
                <w:spacing w:val="-20"/>
                <w:kern w:val="0"/>
                <w:sz w:val="22"/>
                <w:lang w:bidi="th-TH"/>
              </w:rPr>
              <w:t>关键技术</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武汉锐科光纤</w:t>
            </w:r>
            <w:proofErr w:type="gramEnd"/>
            <w:r>
              <w:rPr>
                <w:rFonts w:ascii="宋体" w:hAnsi="宋体" w:cs="宋体" w:hint="eastAsia"/>
                <w:color w:val="000000"/>
                <w:kern w:val="0"/>
                <w:sz w:val="22"/>
                <w:lang w:bidi="th-TH"/>
              </w:rPr>
              <w:t>激光技术股份有限公司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453"/>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4</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高速相干BGA光器件及模块</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武汉光迅科技</w:t>
            </w:r>
            <w:proofErr w:type="gramEnd"/>
            <w:r>
              <w:rPr>
                <w:rFonts w:ascii="宋体" w:hAnsi="宋体" w:cs="宋体" w:hint="eastAsia"/>
                <w:color w:val="000000"/>
                <w:kern w:val="0"/>
                <w:sz w:val="22"/>
                <w:lang w:bidi="th-TH"/>
              </w:rPr>
              <w:t>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458"/>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5</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全光接入技术研究及产业化</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武汉长光科技有限公司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464"/>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6</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高分辨率卫星影像处理关键技术及系统</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武汉大学</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442"/>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7</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RFSOI芯片关键工艺研发</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武汉新芯集成电路制造有限公司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462"/>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8</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数控系统网络化高价值专利培育工程</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华中科技大学</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469"/>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lastRenderedPageBreak/>
              <w:t>9</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有色金属材料的精细焊接技术</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 武汉凌云光电科技有限责任公司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305"/>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10</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核电站1E级地震监测系统</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武汉地震科学仪器研究院有限公司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咸宁市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11</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汽车MEMS压力传感器研制及封装调理测试技术</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武汉飞恩微电子</w:t>
            </w:r>
            <w:proofErr w:type="gramEnd"/>
            <w:r>
              <w:rPr>
                <w:rFonts w:ascii="宋体" w:hAnsi="宋体" w:cs="宋体" w:hint="eastAsia"/>
                <w:color w:val="000000"/>
                <w:kern w:val="0"/>
                <w:sz w:val="22"/>
                <w:lang w:bidi="th-TH"/>
              </w:rPr>
              <w:t>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12</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晶圆自动光学检测技术研发与应用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w:t>
            </w:r>
            <w:proofErr w:type="gramStart"/>
            <w:r>
              <w:rPr>
                <w:rFonts w:ascii="宋体" w:hAnsi="宋体" w:cs="宋体" w:hint="eastAsia"/>
                <w:color w:val="000000"/>
                <w:kern w:val="0"/>
                <w:sz w:val="22"/>
                <w:lang w:bidi="th-TH"/>
              </w:rPr>
              <w:t>精立电子</w:t>
            </w:r>
            <w:proofErr w:type="gramEnd"/>
            <w:r>
              <w:rPr>
                <w:rFonts w:ascii="宋体" w:hAnsi="宋体" w:cs="宋体" w:hint="eastAsia"/>
                <w:color w:val="000000"/>
                <w:kern w:val="0"/>
                <w:sz w:val="22"/>
                <w:lang w:bidi="th-TH"/>
              </w:rPr>
              <w:t>技术有限公司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
        </w:tc>
        <w:tc>
          <w:tcPr>
            <w:tcW w:w="4753"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b/>
                <w:bCs/>
                <w:color w:val="000000"/>
                <w:kern w:val="0"/>
                <w:sz w:val="24"/>
                <w:szCs w:val="24"/>
                <w:lang w:bidi="th-TH"/>
              </w:rPr>
              <w:t>高技术服务领域（11项）</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车用操作系统平台开发及应用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东风汽车集团股份有限公司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2</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物联网信息安全技术研究与应用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w:t>
            </w:r>
            <w:proofErr w:type="gramStart"/>
            <w:r>
              <w:rPr>
                <w:rFonts w:ascii="宋体" w:hAnsi="宋体" w:cs="宋体" w:hint="eastAsia"/>
                <w:color w:val="000000"/>
                <w:kern w:val="0"/>
                <w:sz w:val="22"/>
                <w:lang w:bidi="th-TH"/>
              </w:rPr>
              <w:t>天喻信息</w:t>
            </w:r>
            <w:proofErr w:type="gramEnd"/>
            <w:r>
              <w:rPr>
                <w:rFonts w:ascii="宋体" w:hAnsi="宋体" w:cs="宋体" w:hint="eastAsia"/>
                <w:color w:val="000000"/>
                <w:kern w:val="0"/>
                <w:sz w:val="22"/>
                <w:lang w:bidi="th-TH"/>
              </w:rPr>
              <w:t>产业股份有限公司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3</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基于人工智能的智慧城市交通大</w:t>
            </w:r>
            <w:r>
              <w:rPr>
                <w:rFonts w:ascii="宋体" w:hAnsi="宋体" w:cs="宋体" w:hint="eastAsia"/>
                <w:color w:val="000000"/>
                <w:spacing w:val="-20"/>
                <w:kern w:val="0"/>
                <w:sz w:val="22"/>
                <w:lang w:bidi="th-TH"/>
              </w:rPr>
              <w:t>数据平台</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武汉中科通达高新技术股份有限公司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4</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spellStart"/>
            <w:r>
              <w:rPr>
                <w:rFonts w:ascii="宋体" w:hAnsi="宋体" w:cs="宋体" w:hint="eastAsia"/>
                <w:color w:val="000000"/>
                <w:kern w:val="0"/>
                <w:sz w:val="22"/>
                <w:lang w:bidi="th-TH"/>
              </w:rPr>
              <w:t>AIoT</w:t>
            </w:r>
            <w:proofErr w:type="spellEnd"/>
            <w:r>
              <w:rPr>
                <w:rFonts w:ascii="宋体" w:hAnsi="宋体" w:cs="宋体" w:hint="eastAsia"/>
                <w:color w:val="000000"/>
                <w:kern w:val="0"/>
                <w:sz w:val="22"/>
                <w:lang w:bidi="th-TH"/>
              </w:rPr>
              <w:t>市</w:t>
            </w:r>
            <w:proofErr w:type="gramStart"/>
            <w:r>
              <w:rPr>
                <w:rFonts w:ascii="宋体" w:hAnsi="宋体" w:cs="宋体" w:hint="eastAsia"/>
                <w:color w:val="000000"/>
                <w:kern w:val="0"/>
                <w:sz w:val="22"/>
                <w:lang w:bidi="th-TH"/>
              </w:rPr>
              <w:t>域社会治理智治</w:t>
            </w:r>
            <w:proofErr w:type="gramEnd"/>
            <w:r>
              <w:rPr>
                <w:rFonts w:ascii="宋体" w:hAnsi="宋体" w:cs="宋体" w:hint="eastAsia"/>
                <w:color w:val="000000"/>
                <w:kern w:val="0"/>
                <w:sz w:val="22"/>
                <w:lang w:bidi="th-TH"/>
              </w:rPr>
              <w:t>平台</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武汉虹信技术服务</w:t>
            </w:r>
            <w:proofErr w:type="gramEnd"/>
            <w:r>
              <w:rPr>
                <w:rFonts w:ascii="宋体" w:hAnsi="宋体" w:cs="宋体" w:hint="eastAsia"/>
                <w:color w:val="000000"/>
                <w:kern w:val="0"/>
                <w:sz w:val="22"/>
                <w:lang w:bidi="th-TH"/>
              </w:rPr>
              <w:t>有限责任公司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5</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直播平台网络安全关键技术研究及高价值知识产权培育工程</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武汉斗鱼</w:t>
            </w:r>
            <w:proofErr w:type="gramStart"/>
            <w:r>
              <w:rPr>
                <w:rFonts w:ascii="宋体" w:hAnsi="宋体" w:cs="宋体" w:hint="eastAsia"/>
                <w:color w:val="000000"/>
                <w:kern w:val="0"/>
                <w:sz w:val="22"/>
                <w:lang w:bidi="th-TH"/>
              </w:rPr>
              <w:t>鱼乐网络</w:t>
            </w:r>
            <w:proofErr w:type="gramEnd"/>
            <w:r>
              <w:rPr>
                <w:rFonts w:ascii="宋体" w:hAnsi="宋体" w:cs="宋体" w:hint="eastAsia"/>
                <w:color w:val="000000"/>
                <w:kern w:val="0"/>
                <w:sz w:val="22"/>
                <w:lang w:bidi="th-TH"/>
              </w:rPr>
              <w:t>科技有限公司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6</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河流模拟关键技术研发</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长江水利委员会长江科学院</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7</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基于语义处理的车机智能交互系统的技术研发和应用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湖北亿咖通科技有限公司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8</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基于神经网络智能翻译技术的人机互译平台的研发及应用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语联网（武汉）信息技术有限公司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9</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面向精准教学的智能助教关键技</w:t>
            </w:r>
            <w:r>
              <w:rPr>
                <w:rFonts w:ascii="宋体" w:hAnsi="宋体" w:cs="宋体" w:hint="eastAsia"/>
                <w:color w:val="000000"/>
                <w:spacing w:val="-20"/>
                <w:kern w:val="0"/>
                <w:sz w:val="22"/>
                <w:lang w:bidi="th-TH"/>
              </w:rPr>
              <w:t>术及应用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华中师范大学</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10</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基于信创软硬件</w:t>
            </w:r>
            <w:proofErr w:type="gramEnd"/>
            <w:r>
              <w:rPr>
                <w:rFonts w:ascii="宋体" w:hAnsi="宋体" w:cs="宋体" w:hint="eastAsia"/>
                <w:color w:val="000000"/>
                <w:kern w:val="0"/>
                <w:sz w:val="22"/>
                <w:lang w:bidi="th-TH"/>
              </w:rPr>
              <w:t>的多架构融合桌面云</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w:t>
            </w:r>
            <w:proofErr w:type="gramStart"/>
            <w:r>
              <w:rPr>
                <w:rFonts w:ascii="宋体" w:hAnsi="宋体" w:cs="宋体" w:hint="eastAsia"/>
                <w:color w:val="000000"/>
                <w:kern w:val="0"/>
                <w:sz w:val="22"/>
                <w:lang w:bidi="th-TH"/>
              </w:rPr>
              <w:t>噢易云计算</w:t>
            </w:r>
            <w:proofErr w:type="gramEnd"/>
            <w:r>
              <w:rPr>
                <w:rFonts w:ascii="宋体" w:hAnsi="宋体" w:cs="宋体" w:hint="eastAsia"/>
                <w:color w:val="000000"/>
                <w:kern w:val="0"/>
                <w:sz w:val="22"/>
                <w:lang w:bidi="th-TH"/>
              </w:rPr>
              <w:t>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11</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基于5G智慧医院集成系统关键技术研究</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湖北三好电子有限公司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襄阳市 </w:t>
            </w:r>
          </w:p>
        </w:tc>
      </w:tr>
      <w:tr w:rsidR="004016FB" w:rsidTr="0027228A">
        <w:trPr>
          <w:trHeight w:val="59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b/>
                <w:bCs/>
                <w:color w:val="000000"/>
                <w:kern w:val="0"/>
                <w:sz w:val="24"/>
                <w:szCs w:val="24"/>
                <w:lang w:bidi="th-TH"/>
              </w:rPr>
            </w:pPr>
            <w:r>
              <w:rPr>
                <w:rFonts w:ascii="宋体" w:hAnsi="宋体" w:cs="宋体" w:hint="eastAsia"/>
                <w:b/>
                <w:bCs/>
                <w:color w:val="000000"/>
                <w:kern w:val="0"/>
                <w:sz w:val="24"/>
                <w:szCs w:val="24"/>
                <w:lang w:bidi="th-TH"/>
              </w:rPr>
              <w:t>三组生物技术和健康领域（17项）</w:t>
            </w:r>
            <w:r>
              <w:rPr>
                <w:rFonts w:ascii="宋体" w:hAnsi="宋体" w:cs="宋体"/>
                <w:b/>
                <w:bCs/>
                <w:color w:val="000000"/>
                <w:kern w:val="0"/>
                <w:sz w:val="24"/>
                <w:szCs w:val="24"/>
                <w:lang w:bidi="th-TH"/>
              </w:rPr>
              <w:t xml:space="preserve">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消化道肿瘤人工智能内镜筛查诊断系统关键技术及其应用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武汉大学</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2</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基于疾病预警与净化、根除的猪乙型脑炎及猪细小病的关键技术创制</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长江大学</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荆州市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3</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创伤性连枷胸胸壁负压吸引</w:t>
            </w:r>
            <w:proofErr w:type="gramStart"/>
            <w:r>
              <w:rPr>
                <w:rFonts w:ascii="宋体" w:hAnsi="宋体" w:cs="宋体" w:hint="eastAsia"/>
                <w:color w:val="000000"/>
                <w:kern w:val="0"/>
                <w:sz w:val="22"/>
                <w:lang w:bidi="th-TH"/>
              </w:rPr>
              <w:t>固定板</w:t>
            </w:r>
            <w:proofErr w:type="gramEnd"/>
            <w:r>
              <w:rPr>
                <w:rFonts w:ascii="宋体" w:hAnsi="宋体" w:cs="宋体" w:hint="eastAsia"/>
                <w:color w:val="000000"/>
                <w:spacing w:val="-20"/>
                <w:kern w:val="0"/>
                <w:sz w:val="22"/>
                <w:lang w:bidi="th-TH"/>
              </w:rPr>
              <w:t>的研发</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华中科技大学同济医学院</w:t>
            </w:r>
            <w:r>
              <w:rPr>
                <w:rFonts w:ascii="宋体" w:hAnsi="宋体" w:cs="宋体" w:hint="eastAsia"/>
                <w:color w:val="000000"/>
                <w:spacing w:val="-20"/>
                <w:kern w:val="0"/>
                <w:sz w:val="22"/>
                <w:lang w:bidi="th-TH"/>
              </w:rPr>
              <w:t>附属同济医院</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4</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恶性间皮瘤新型CAR-T研发和临床</w:t>
            </w:r>
            <w:r>
              <w:rPr>
                <w:rFonts w:ascii="宋体" w:hAnsi="宋体" w:cs="宋体" w:hint="eastAsia"/>
                <w:color w:val="000000"/>
                <w:spacing w:val="-20"/>
                <w:kern w:val="0"/>
                <w:sz w:val="22"/>
                <w:lang w:bidi="th-TH"/>
              </w:rPr>
              <w:t>前应用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华中科技大学同济医学院</w:t>
            </w:r>
            <w:r>
              <w:rPr>
                <w:rFonts w:ascii="宋体" w:hAnsi="宋体" w:cs="宋体" w:hint="eastAsia"/>
                <w:color w:val="000000"/>
                <w:spacing w:val="-20"/>
                <w:kern w:val="0"/>
                <w:sz w:val="22"/>
                <w:lang w:bidi="th-TH"/>
              </w:rPr>
              <w:t>附属同济医院</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383"/>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5</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健脾生血系列产品专利培育及产业化</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健民药业集团股份有限公司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lastRenderedPageBreak/>
              <w:t>6</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自主神经无创智能调控技术的创新转化</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湖北省人民医院</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7</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肝癌体外诊断试剂</w:t>
            </w:r>
            <w:proofErr w:type="gramStart"/>
            <w:r>
              <w:rPr>
                <w:rFonts w:ascii="宋体" w:hAnsi="宋体" w:cs="宋体" w:hint="eastAsia"/>
                <w:color w:val="000000"/>
                <w:kern w:val="0"/>
                <w:sz w:val="22"/>
                <w:lang w:bidi="th-TH"/>
              </w:rPr>
              <w:t>盒原料</w:t>
            </w:r>
            <w:proofErr w:type="gramEnd"/>
            <w:r>
              <w:rPr>
                <w:rFonts w:ascii="宋体" w:hAnsi="宋体" w:cs="宋体" w:hint="eastAsia"/>
                <w:color w:val="000000"/>
                <w:kern w:val="0"/>
                <w:sz w:val="22"/>
                <w:lang w:bidi="th-TH"/>
              </w:rPr>
              <w:t>及产品关键技术研究及产业化</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武汉生之源生物科技股份有限公司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8</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新型动物专用药物制剂关键技术研究</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武汉回盛生物</w:t>
            </w:r>
            <w:proofErr w:type="gramEnd"/>
            <w:r>
              <w:rPr>
                <w:rFonts w:ascii="宋体" w:hAnsi="宋体" w:cs="宋体" w:hint="eastAsia"/>
                <w:color w:val="000000"/>
                <w:kern w:val="0"/>
                <w:sz w:val="22"/>
                <w:lang w:bidi="th-TH"/>
              </w:rPr>
              <w:t>科技股份有限公司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9</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新型高效黄芪甲</w:t>
            </w:r>
            <w:proofErr w:type="gramStart"/>
            <w:r>
              <w:rPr>
                <w:rFonts w:ascii="宋体" w:hAnsi="宋体" w:cs="宋体" w:hint="eastAsia"/>
                <w:color w:val="000000"/>
                <w:kern w:val="0"/>
                <w:sz w:val="22"/>
                <w:lang w:bidi="th-TH"/>
              </w:rPr>
              <w:t>苷</w:t>
            </w:r>
            <w:proofErr w:type="gramEnd"/>
            <w:r>
              <w:rPr>
                <w:rFonts w:ascii="宋体" w:hAnsi="宋体" w:cs="宋体" w:hint="eastAsia"/>
                <w:color w:val="000000"/>
                <w:kern w:val="0"/>
                <w:sz w:val="22"/>
                <w:lang w:bidi="th-TH"/>
              </w:rPr>
              <w:t>制备关键技术研究与产业化</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劲牌有限公司</w:t>
            </w:r>
            <w:proofErr w:type="gramEnd"/>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黄石市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10</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3D打印医疗个性化手术模型及导板的关键技术及产业化研究</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湖北嘉</w:t>
            </w:r>
            <w:proofErr w:type="gramStart"/>
            <w:r>
              <w:rPr>
                <w:rFonts w:ascii="宋体" w:hAnsi="宋体" w:cs="宋体" w:hint="eastAsia"/>
                <w:color w:val="000000"/>
                <w:kern w:val="0"/>
                <w:sz w:val="22"/>
                <w:lang w:bidi="th-TH"/>
              </w:rPr>
              <w:t>一</w:t>
            </w:r>
            <w:proofErr w:type="gramEnd"/>
            <w:r>
              <w:rPr>
                <w:rFonts w:ascii="宋体" w:hAnsi="宋体" w:cs="宋体" w:hint="eastAsia"/>
                <w:color w:val="000000"/>
                <w:kern w:val="0"/>
                <w:sz w:val="22"/>
                <w:lang w:bidi="th-TH"/>
              </w:rPr>
              <w:t>三维高科股份有限公司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咸宁市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11</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智慧医疗监护系统关键技术研究</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中南民族大学</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12</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一种新型丝胶蛋白粘合剂的制备方法及应用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华中科技大学同济医学院附属协和医院</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08"/>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13</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曲匹地</w:t>
            </w:r>
            <w:proofErr w:type="gramEnd"/>
            <w:r>
              <w:rPr>
                <w:rFonts w:ascii="宋体" w:hAnsi="宋体" w:cs="宋体" w:hint="eastAsia"/>
                <w:color w:val="000000"/>
                <w:kern w:val="0"/>
                <w:sz w:val="22"/>
                <w:lang w:bidi="th-TH"/>
              </w:rPr>
              <w:t>尔及其制剂的质量及产业</w:t>
            </w:r>
            <w:r>
              <w:rPr>
                <w:rFonts w:ascii="宋体" w:hAnsi="宋体" w:cs="宋体" w:hint="eastAsia"/>
                <w:color w:val="000000"/>
                <w:spacing w:val="-20"/>
                <w:kern w:val="0"/>
                <w:sz w:val="22"/>
                <w:lang w:bidi="th-TH"/>
              </w:rPr>
              <w:t>生产优化</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湖北美林药业有限公司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孝感市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14</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骨盆骨折微创系列内固定器材研发</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华中科技大学同济医学院附属同济医院</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15</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胰岛素笔式注射器用</w:t>
            </w:r>
            <w:proofErr w:type="gramStart"/>
            <w:r>
              <w:rPr>
                <w:rFonts w:ascii="宋体" w:hAnsi="宋体" w:cs="宋体" w:hint="eastAsia"/>
                <w:color w:val="000000"/>
                <w:kern w:val="0"/>
                <w:sz w:val="22"/>
                <w:lang w:bidi="th-TH"/>
              </w:rPr>
              <w:t>预灌封</w:t>
            </w:r>
            <w:proofErr w:type="gramEnd"/>
            <w:r>
              <w:rPr>
                <w:rFonts w:ascii="宋体" w:hAnsi="宋体" w:cs="宋体" w:hint="eastAsia"/>
                <w:color w:val="000000"/>
                <w:kern w:val="0"/>
                <w:sz w:val="22"/>
                <w:lang w:bidi="th-TH"/>
              </w:rPr>
              <w:t>橡胶组件知识产权培育</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湖北华强科技股份有限公司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宜昌市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16</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高纯度氢溴酸右美沙芬镇咳原料药的研发与应用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湖北凤凰白云山药业有限公司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黄冈市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17</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血塞通滴</w:t>
            </w:r>
            <w:proofErr w:type="gramEnd"/>
            <w:r>
              <w:rPr>
                <w:rFonts w:ascii="宋体" w:hAnsi="宋体" w:cs="宋体" w:hint="eastAsia"/>
                <w:color w:val="000000"/>
                <w:kern w:val="0"/>
                <w:sz w:val="22"/>
                <w:lang w:bidi="th-TH"/>
              </w:rPr>
              <w:t>丸工艺改进及质量提升研究</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朗天药业</w:t>
            </w:r>
            <w:proofErr w:type="gramEnd"/>
            <w:r>
              <w:rPr>
                <w:rFonts w:ascii="宋体" w:hAnsi="宋体" w:cs="宋体" w:hint="eastAsia"/>
                <w:color w:val="000000"/>
                <w:kern w:val="0"/>
                <w:sz w:val="22"/>
                <w:lang w:bidi="th-TH"/>
              </w:rPr>
              <w:t>（湖北）有限公司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黄石市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
        </w:tc>
        <w:tc>
          <w:tcPr>
            <w:tcW w:w="4753"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b/>
                <w:bCs/>
                <w:color w:val="000000"/>
                <w:kern w:val="0"/>
                <w:sz w:val="24"/>
                <w:szCs w:val="24"/>
                <w:lang w:bidi="th-TH"/>
              </w:rPr>
              <w:t>现代农业领域（10项）</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酶解工艺生产南瓜全</w:t>
            </w:r>
            <w:proofErr w:type="gramStart"/>
            <w:r>
              <w:rPr>
                <w:rFonts w:ascii="宋体" w:hAnsi="宋体" w:cs="宋体" w:hint="eastAsia"/>
                <w:color w:val="000000"/>
                <w:kern w:val="0"/>
                <w:sz w:val="22"/>
                <w:lang w:bidi="th-TH"/>
              </w:rPr>
              <w:t>粉关键</w:t>
            </w:r>
            <w:proofErr w:type="gramEnd"/>
            <w:r>
              <w:rPr>
                <w:rFonts w:ascii="宋体" w:hAnsi="宋体" w:cs="宋体" w:hint="eastAsia"/>
                <w:color w:val="000000"/>
                <w:kern w:val="0"/>
                <w:sz w:val="22"/>
                <w:lang w:bidi="th-TH"/>
              </w:rPr>
              <w:t>技术研究与应用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宝得瑞（湖北）健康产业有限公司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荆</w:t>
            </w:r>
            <w:proofErr w:type="gramEnd"/>
            <w:r>
              <w:rPr>
                <w:rFonts w:ascii="宋体" w:hAnsi="宋体" w:cs="宋体" w:hint="eastAsia"/>
                <w:color w:val="000000"/>
                <w:kern w:val="0"/>
                <w:sz w:val="22"/>
                <w:lang w:bidi="th-TH"/>
              </w:rPr>
              <w:t xml:space="preserve">门市 </w:t>
            </w:r>
          </w:p>
        </w:tc>
      </w:tr>
      <w:tr w:rsidR="004016FB" w:rsidTr="0027228A">
        <w:trPr>
          <w:trHeight w:val="446"/>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2</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阻燃定向结构刨片板高价值知识产</w:t>
            </w:r>
            <w:r>
              <w:rPr>
                <w:rFonts w:ascii="宋体" w:hAnsi="宋体" w:cs="宋体" w:hint="eastAsia"/>
                <w:color w:val="000000"/>
                <w:spacing w:val="-20"/>
                <w:kern w:val="0"/>
                <w:sz w:val="22"/>
                <w:lang w:bidi="th-TH"/>
              </w:rPr>
              <w:t>权培育</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湖北宝源木业有限公司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荆</w:t>
            </w:r>
            <w:proofErr w:type="gramEnd"/>
            <w:r>
              <w:rPr>
                <w:rFonts w:ascii="宋体" w:hAnsi="宋体" w:cs="宋体" w:hint="eastAsia"/>
                <w:color w:val="000000"/>
                <w:kern w:val="0"/>
                <w:sz w:val="22"/>
                <w:lang w:bidi="th-TH"/>
              </w:rPr>
              <w:t xml:space="preserve">门市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3</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梨树新型棚架栽培技术创新与应用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湖北省农业科学院果树茶叶研究所</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4</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蛹</w:t>
            </w:r>
            <w:proofErr w:type="gramEnd"/>
            <w:r>
              <w:rPr>
                <w:rFonts w:ascii="宋体" w:hAnsi="宋体" w:cs="宋体" w:hint="eastAsia"/>
                <w:color w:val="000000"/>
                <w:kern w:val="0"/>
                <w:sz w:val="22"/>
                <w:lang w:bidi="th-TH"/>
              </w:rPr>
              <w:t>虫草精深加工技术创新与应用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湖北省农业科学院农产品加工与</w:t>
            </w:r>
            <w:proofErr w:type="gramStart"/>
            <w:r>
              <w:rPr>
                <w:rFonts w:ascii="宋体" w:hAnsi="宋体" w:cs="宋体" w:hint="eastAsia"/>
                <w:color w:val="000000"/>
                <w:kern w:val="0"/>
                <w:sz w:val="22"/>
                <w:lang w:bidi="th-TH"/>
              </w:rPr>
              <w:t>核农技术</w:t>
            </w:r>
            <w:proofErr w:type="gramEnd"/>
            <w:r>
              <w:rPr>
                <w:rFonts w:ascii="宋体" w:hAnsi="宋体" w:cs="宋体" w:hint="eastAsia"/>
                <w:color w:val="000000"/>
                <w:kern w:val="0"/>
                <w:sz w:val="22"/>
                <w:lang w:bidi="th-TH"/>
              </w:rPr>
              <w:t>研究所</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5</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传统浓香型白酒酿造模式创新</w:t>
            </w:r>
            <w:r>
              <w:rPr>
                <w:rFonts w:ascii="宋体" w:hAnsi="宋体" w:cs="宋体" w:hint="eastAsia"/>
                <w:color w:val="000000"/>
                <w:spacing w:val="-20"/>
                <w:kern w:val="0"/>
                <w:sz w:val="22"/>
                <w:lang w:bidi="th-TH"/>
              </w:rPr>
              <w:t>与产业升级</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湖北工业大学</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348"/>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6</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高活性生物有机肥的制备及应用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华强化工集团股份有限公司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宜昌市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7</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绿色高效生物农药的合成技术及清洁生产工艺创新</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湖北荆洪生物科技股份有限公司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襄阳市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8</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高品质汉麻纺织品全生产链关键技术研究</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w:t>
            </w:r>
            <w:proofErr w:type="gramStart"/>
            <w:r>
              <w:rPr>
                <w:rFonts w:ascii="宋体" w:hAnsi="宋体" w:cs="宋体" w:hint="eastAsia"/>
                <w:color w:val="000000"/>
                <w:kern w:val="0"/>
                <w:sz w:val="22"/>
                <w:lang w:bidi="th-TH"/>
              </w:rPr>
              <w:t>汉</w:t>
            </w:r>
            <w:proofErr w:type="gramEnd"/>
            <w:r>
              <w:rPr>
                <w:rFonts w:ascii="宋体" w:hAnsi="宋体" w:cs="宋体" w:hint="eastAsia"/>
                <w:color w:val="000000"/>
                <w:kern w:val="0"/>
                <w:sz w:val="22"/>
                <w:lang w:bidi="th-TH"/>
              </w:rPr>
              <w:t>麻生物科技有限公司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咸宁市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9</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活性/分散染料用系列新型纺织印花糊料专利技术产业化</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湖北达雅生物科技股份有限公司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荆州市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lastRenderedPageBreak/>
              <w:t>10</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药食两用植物黄精规范化种植与加工产品中试</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恩施</w:t>
            </w:r>
            <w:proofErr w:type="gramStart"/>
            <w:r>
              <w:rPr>
                <w:rFonts w:ascii="宋体" w:hAnsi="宋体" w:cs="宋体" w:hint="eastAsia"/>
                <w:color w:val="000000"/>
                <w:kern w:val="0"/>
                <w:sz w:val="22"/>
                <w:lang w:bidi="th-TH"/>
              </w:rPr>
              <w:t>州源惠科技</w:t>
            </w:r>
            <w:proofErr w:type="gramEnd"/>
            <w:r>
              <w:rPr>
                <w:rFonts w:ascii="宋体" w:hAnsi="宋体" w:cs="宋体" w:hint="eastAsia"/>
                <w:color w:val="000000"/>
                <w:kern w:val="0"/>
                <w:sz w:val="22"/>
                <w:lang w:bidi="th-TH"/>
              </w:rPr>
              <w:t>开发有限公司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恩施市</w:t>
            </w:r>
          </w:p>
        </w:tc>
      </w:tr>
      <w:tr w:rsidR="004016FB" w:rsidTr="0027228A">
        <w:trPr>
          <w:trHeight w:val="590"/>
        </w:trPr>
        <w:tc>
          <w:tcPr>
            <w:tcW w:w="5000" w:type="pct"/>
            <w:gridSpan w:val="4"/>
            <w:tcBorders>
              <w:top w:val="nil"/>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b/>
                <w:bCs/>
                <w:color w:val="000000"/>
                <w:kern w:val="0"/>
                <w:sz w:val="24"/>
                <w:szCs w:val="24"/>
                <w:lang w:bidi="th-TH"/>
              </w:rPr>
            </w:pPr>
            <w:r>
              <w:rPr>
                <w:rFonts w:ascii="宋体" w:hAnsi="宋体" w:cs="宋体" w:hint="eastAsia"/>
                <w:b/>
                <w:bCs/>
                <w:color w:val="000000"/>
                <w:kern w:val="0"/>
                <w:sz w:val="24"/>
                <w:szCs w:val="24"/>
                <w:lang w:bidi="th-TH"/>
              </w:rPr>
              <w:t>四组新材料和节能环保领域（14项）</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新型W/Cu体系先进</w:t>
            </w:r>
            <w:proofErr w:type="gramStart"/>
            <w:r>
              <w:rPr>
                <w:rFonts w:ascii="宋体" w:hAnsi="宋体" w:cs="宋体" w:hint="eastAsia"/>
                <w:color w:val="000000"/>
                <w:kern w:val="0"/>
                <w:sz w:val="22"/>
                <w:lang w:bidi="th-TH"/>
              </w:rPr>
              <w:t>热管理</w:t>
            </w:r>
            <w:proofErr w:type="gramEnd"/>
            <w:r>
              <w:rPr>
                <w:rFonts w:ascii="宋体" w:hAnsi="宋体" w:cs="宋体" w:hint="eastAsia"/>
                <w:color w:val="000000"/>
                <w:kern w:val="0"/>
                <w:sz w:val="22"/>
                <w:lang w:bidi="th-TH"/>
              </w:rPr>
              <w:t>复合材料研制与应用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武汉理工大学</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2</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 柔性基板显示用聚酰亚胺材料</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湖北鼎龙控股股份有限公司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武汉市</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3</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保温绝热超细玻璃棉关键制备技术研究</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湖北嘉辐达节能科技股份有限公司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襄阳市　  </w:t>
            </w:r>
            <w:proofErr w:type="gramStart"/>
            <w:r>
              <w:rPr>
                <w:rFonts w:ascii="宋体" w:hAnsi="宋体" w:cs="宋体" w:hint="eastAsia"/>
                <w:color w:val="000000"/>
                <w:kern w:val="0"/>
                <w:sz w:val="22"/>
                <w:lang w:bidi="th-TH"/>
              </w:rPr>
              <w:t xml:space="preserve">　　　　　　</w:t>
            </w:r>
            <w:proofErr w:type="gramEnd"/>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4</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轻质隔热耐火材料低导热化制备及炉衬一体化设计</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武汉科技大学</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5</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高透</w:t>
            </w:r>
            <w:r>
              <w:rPr>
                <w:rFonts w:ascii="宋体" w:hAnsi="宋体" w:cs="宋体" w:hint="eastAsia"/>
                <w:color w:val="000000"/>
                <w:spacing w:val="-20"/>
                <w:kern w:val="0"/>
                <w:sz w:val="22"/>
                <w:lang w:bidi="th-TH"/>
              </w:rPr>
              <w:t>明、智</w:t>
            </w:r>
            <w:r>
              <w:rPr>
                <w:rFonts w:ascii="宋体" w:hAnsi="宋体" w:cs="宋体" w:hint="eastAsia"/>
                <w:color w:val="000000"/>
                <w:kern w:val="0"/>
                <w:sz w:val="22"/>
                <w:lang w:bidi="th-TH"/>
              </w:rPr>
              <w:t>能控温纳米复合自洁涂层</w:t>
            </w:r>
            <w:r>
              <w:rPr>
                <w:rFonts w:ascii="宋体" w:hAnsi="宋体" w:cs="宋体" w:hint="eastAsia"/>
                <w:color w:val="000000"/>
                <w:spacing w:val="-20"/>
                <w:kern w:val="0"/>
                <w:sz w:val="22"/>
                <w:lang w:bidi="th-TH"/>
              </w:rPr>
              <w:t>的研究</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湖北大学</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6</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高品质贵金属功能材料制备关键技术及装备</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中船重工黄冈贵金属有限公司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黄冈市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7</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有价金属资源化再生与无害化处置利用技术</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湖北大江环保科技股份有限公司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黄石市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8</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陶瓷储热新能源材料及其系统</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武汉理工大学</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9</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spellStart"/>
            <w:r>
              <w:rPr>
                <w:rFonts w:ascii="宋体" w:hAnsi="宋体" w:cs="宋体" w:hint="eastAsia"/>
                <w:color w:val="000000"/>
                <w:kern w:val="0"/>
                <w:sz w:val="22"/>
                <w:lang w:bidi="th-TH"/>
              </w:rPr>
              <w:t>MXene</w:t>
            </w:r>
            <w:proofErr w:type="spellEnd"/>
            <w:r>
              <w:rPr>
                <w:rFonts w:ascii="宋体" w:hAnsi="宋体" w:cs="宋体" w:hint="eastAsia"/>
                <w:color w:val="000000"/>
                <w:kern w:val="0"/>
                <w:sz w:val="22"/>
                <w:lang w:bidi="th-TH"/>
              </w:rPr>
              <w:t>与金属</w:t>
            </w:r>
            <w:proofErr w:type="gramStart"/>
            <w:r>
              <w:rPr>
                <w:rFonts w:ascii="宋体" w:hAnsi="宋体" w:cs="宋体" w:hint="eastAsia"/>
                <w:color w:val="000000"/>
                <w:kern w:val="0"/>
                <w:sz w:val="22"/>
                <w:lang w:bidi="th-TH"/>
              </w:rPr>
              <w:t>纳米线</w:t>
            </w:r>
            <w:proofErr w:type="gramEnd"/>
            <w:r>
              <w:rPr>
                <w:rFonts w:ascii="宋体" w:hAnsi="宋体" w:cs="宋体" w:hint="eastAsia"/>
                <w:color w:val="000000"/>
                <w:kern w:val="0"/>
                <w:sz w:val="22"/>
                <w:lang w:bidi="th-TH"/>
              </w:rPr>
              <w:t>的新型复合技术与柔性电子应用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武汉工程大学</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10</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一种纳米气相二氧化硅的生产工艺</w:t>
            </w:r>
            <w:r>
              <w:rPr>
                <w:rFonts w:ascii="宋体" w:hAnsi="宋体" w:cs="宋体" w:hint="eastAsia"/>
                <w:color w:val="000000"/>
                <w:spacing w:val="-20"/>
                <w:kern w:val="0"/>
                <w:sz w:val="22"/>
                <w:lang w:bidi="th-TH"/>
              </w:rPr>
              <w:t>及装置</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湖北汇富纳米材料股份有限公司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宜昌市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11</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轻质宽频雷达波吸</w:t>
            </w:r>
            <w:proofErr w:type="gramStart"/>
            <w:r>
              <w:rPr>
                <w:rFonts w:ascii="宋体" w:hAnsi="宋体" w:cs="宋体" w:hint="eastAsia"/>
                <w:color w:val="000000"/>
                <w:kern w:val="0"/>
                <w:sz w:val="22"/>
                <w:lang w:bidi="th-TH"/>
              </w:rPr>
              <w:t>波结构件关键</w:t>
            </w:r>
            <w:proofErr w:type="gramEnd"/>
            <w:r>
              <w:rPr>
                <w:rFonts w:ascii="宋体" w:hAnsi="宋体" w:cs="宋体" w:hint="eastAsia"/>
                <w:color w:val="000000"/>
                <w:kern w:val="0"/>
                <w:sz w:val="22"/>
                <w:lang w:bidi="th-TH"/>
              </w:rPr>
              <w:t>技</w:t>
            </w:r>
            <w:r>
              <w:rPr>
                <w:rFonts w:ascii="宋体" w:hAnsi="宋体" w:cs="宋体" w:hint="eastAsia"/>
                <w:color w:val="000000"/>
                <w:spacing w:val="-20"/>
                <w:kern w:val="0"/>
                <w:sz w:val="22"/>
                <w:lang w:bidi="th-TH"/>
              </w:rPr>
              <w:t>术应用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航天科工武汉磁电有限责任公司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12</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紫外线吸收剂制备技术高价值知识产权培育项目</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襄阳金</w:t>
            </w:r>
            <w:proofErr w:type="gramEnd"/>
            <w:r>
              <w:rPr>
                <w:rFonts w:ascii="宋体" w:hAnsi="宋体" w:cs="宋体" w:hint="eastAsia"/>
                <w:color w:val="000000"/>
                <w:kern w:val="0"/>
                <w:sz w:val="22"/>
                <w:lang w:bidi="th-TH"/>
              </w:rPr>
              <w:t>达成精细化工有限公司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襄阳市 　  </w:t>
            </w:r>
            <w:proofErr w:type="gramStart"/>
            <w:r>
              <w:rPr>
                <w:rFonts w:ascii="宋体" w:hAnsi="宋体" w:cs="宋体" w:hint="eastAsia"/>
                <w:color w:val="000000"/>
                <w:kern w:val="0"/>
                <w:sz w:val="22"/>
                <w:lang w:bidi="th-TH"/>
              </w:rPr>
              <w:t xml:space="preserve">　　　　　　</w:t>
            </w:r>
            <w:proofErr w:type="gramEnd"/>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13</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5G电子产品用电磁屏蔽与缓冲多功能一体化聚烯烃发泡材料高价值专利组</w:t>
            </w:r>
            <w:r>
              <w:rPr>
                <w:rFonts w:ascii="宋体" w:hAnsi="宋体" w:cs="宋体" w:hint="eastAsia"/>
                <w:color w:val="000000"/>
                <w:spacing w:val="-20"/>
                <w:kern w:val="0"/>
                <w:sz w:val="22"/>
                <w:lang w:bidi="th-TH"/>
              </w:rPr>
              <w:t>合项目</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湖北祥源新材科技股份有限公司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孝感市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14</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用于感光干膜的保护膜及其生产方法专利培育与产业化</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湖北慧狮塑业股份有限公司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仙桃市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
        </w:tc>
        <w:tc>
          <w:tcPr>
            <w:tcW w:w="4753"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b/>
                <w:bCs/>
                <w:color w:val="000000"/>
                <w:kern w:val="0"/>
                <w:sz w:val="24"/>
                <w:szCs w:val="24"/>
                <w:lang w:bidi="th-TH"/>
              </w:rPr>
              <w:t>新能源和新能源汽车领域（10项）</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生物质高温高效微米燃料新能源技术</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华中科技大学</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2</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锂</w:t>
            </w:r>
            <w:proofErr w:type="gramEnd"/>
            <w:r>
              <w:rPr>
                <w:rFonts w:ascii="宋体" w:hAnsi="宋体" w:cs="宋体" w:hint="eastAsia"/>
                <w:color w:val="000000"/>
                <w:kern w:val="0"/>
                <w:sz w:val="22"/>
                <w:lang w:bidi="th-TH"/>
              </w:rPr>
              <w:t>离子电池正极专用水性粘接材料研究</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湖北科迪雅科技有限公司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随州市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3</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面相大规模电力储能的万次循环磷酸铁锂电池关键技术开发  </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湖北亿纬动力有限公司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proofErr w:type="gramStart"/>
            <w:r>
              <w:rPr>
                <w:rFonts w:ascii="宋体" w:hAnsi="宋体" w:cs="宋体" w:hint="eastAsia"/>
                <w:color w:val="000000"/>
                <w:kern w:val="0"/>
                <w:sz w:val="22"/>
                <w:lang w:bidi="th-TH"/>
              </w:rPr>
              <w:t>荆</w:t>
            </w:r>
            <w:proofErr w:type="gramEnd"/>
            <w:r>
              <w:rPr>
                <w:rFonts w:ascii="宋体" w:hAnsi="宋体" w:cs="宋体" w:hint="eastAsia"/>
                <w:color w:val="000000"/>
                <w:kern w:val="0"/>
                <w:sz w:val="22"/>
                <w:lang w:bidi="th-TH"/>
              </w:rPr>
              <w:t xml:space="preserve">门市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4</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新能源汽车动力电池测试系统及装备</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湖北德普电气股份有限公司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襄阳市 　　  </w:t>
            </w:r>
            <w:proofErr w:type="gramStart"/>
            <w:r>
              <w:rPr>
                <w:rFonts w:ascii="宋体" w:hAnsi="宋体" w:cs="宋体" w:hint="eastAsia"/>
                <w:color w:val="000000"/>
                <w:kern w:val="0"/>
                <w:sz w:val="22"/>
                <w:lang w:bidi="th-TH"/>
              </w:rPr>
              <w:t xml:space="preserve">　　　　　　</w:t>
            </w:r>
            <w:proofErr w:type="gramEnd"/>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lastRenderedPageBreak/>
              <w:t>5</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车船用氢能燃料电池系统技术与新产品开发</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中国船舶重工集团公司第七一二研究所</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6</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智能车个性化驾驶决策技术高价值专利组合培育</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武汉理工大学</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武汉市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7</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新能源汽车用超低损耗功率铁氧体材料研发及产业化</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湖北华磁电子科技有限公司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襄阳市 　  </w:t>
            </w:r>
            <w:proofErr w:type="gramStart"/>
            <w:r>
              <w:rPr>
                <w:rFonts w:ascii="宋体" w:hAnsi="宋体" w:cs="宋体" w:hint="eastAsia"/>
                <w:color w:val="000000"/>
                <w:kern w:val="0"/>
                <w:sz w:val="22"/>
                <w:lang w:bidi="th-TH"/>
              </w:rPr>
              <w:t xml:space="preserve">　　　　　　</w:t>
            </w:r>
            <w:proofErr w:type="gramEnd"/>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8</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超高纯电池级氯化锰制备技术研发</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湖北浩元材料科技有限公司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宜昌市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9</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生物质成型燃料关键技术研发及应用</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湖北和</w:t>
            </w:r>
            <w:proofErr w:type="gramStart"/>
            <w:r>
              <w:rPr>
                <w:rFonts w:ascii="宋体" w:hAnsi="宋体" w:cs="宋体" w:hint="eastAsia"/>
                <w:color w:val="000000"/>
                <w:kern w:val="0"/>
                <w:sz w:val="22"/>
                <w:lang w:bidi="th-TH"/>
              </w:rPr>
              <w:t>泰生物</w:t>
            </w:r>
            <w:proofErr w:type="gramEnd"/>
            <w:r>
              <w:rPr>
                <w:rFonts w:ascii="宋体" w:hAnsi="宋体" w:cs="宋体" w:hint="eastAsia"/>
                <w:color w:val="000000"/>
                <w:kern w:val="0"/>
                <w:sz w:val="22"/>
                <w:lang w:bidi="th-TH"/>
              </w:rPr>
              <w:t>能源有限公司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孝感市 </w:t>
            </w:r>
          </w:p>
        </w:tc>
      </w:tr>
      <w:tr w:rsidR="004016FB" w:rsidTr="0027228A">
        <w:trPr>
          <w:trHeight w:val="590"/>
        </w:trPr>
        <w:tc>
          <w:tcPr>
            <w:tcW w:w="2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10</w:t>
            </w:r>
          </w:p>
        </w:tc>
        <w:tc>
          <w:tcPr>
            <w:tcW w:w="22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钠离子电池正极材料关键技术开发与知识产权战略布局</w:t>
            </w:r>
          </w:p>
        </w:tc>
        <w:tc>
          <w:tcPr>
            <w:tcW w:w="20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湖北万润新能源科技股份有限公司</w:t>
            </w:r>
          </w:p>
        </w:tc>
        <w:tc>
          <w:tcPr>
            <w:tcW w:w="5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016FB" w:rsidRDefault="004016FB" w:rsidP="0027228A">
            <w:pPr>
              <w:widowControl/>
              <w:jc w:val="center"/>
              <w:rPr>
                <w:rFonts w:ascii="宋体" w:hAnsi="宋体" w:cs="宋体"/>
                <w:color w:val="000000"/>
                <w:kern w:val="0"/>
                <w:sz w:val="22"/>
                <w:lang w:bidi="th-TH"/>
              </w:rPr>
            </w:pPr>
            <w:r>
              <w:rPr>
                <w:rFonts w:ascii="宋体" w:hAnsi="宋体" w:cs="宋体" w:hint="eastAsia"/>
                <w:color w:val="000000"/>
                <w:kern w:val="0"/>
                <w:sz w:val="22"/>
                <w:lang w:bidi="th-TH"/>
              </w:rPr>
              <w:t xml:space="preserve">十堰市 </w:t>
            </w:r>
          </w:p>
        </w:tc>
      </w:tr>
    </w:tbl>
    <w:p w:rsidR="004016FB" w:rsidRDefault="004016FB" w:rsidP="004016FB">
      <w:pPr>
        <w:suppressAutoHyphens/>
        <w:spacing w:line="520" w:lineRule="exact"/>
        <w:ind w:right="640"/>
        <w:rPr>
          <w:rFonts w:ascii="仿宋_GB2312" w:eastAsia="仿宋_GB2312" w:hAnsi="仿宋" w:hint="eastAsia"/>
          <w:sz w:val="32"/>
          <w:szCs w:val="32"/>
        </w:rPr>
      </w:pPr>
    </w:p>
    <w:p w:rsidR="00EE4735" w:rsidRDefault="00EE4735"/>
    <w:sectPr w:rsidR="00EE4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_GBK">
    <w:altName w:val="宋体"/>
    <w:charset w:val="86"/>
    <w:family w:val="roman"/>
    <w:pitch w:val="default"/>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FB"/>
    <w:rsid w:val="004016FB"/>
    <w:rsid w:val="00EE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7B97"/>
  <w15:chartTrackingRefBased/>
  <w15:docId w15:val="{97E8A623-7D82-4560-B4AE-1F9DB03A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6F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湖北知识产权局</dc:creator>
  <cp:keywords/>
  <dc:description/>
  <cp:lastModifiedBy>湖北知识产权局</cp:lastModifiedBy>
  <cp:revision>1</cp:revision>
  <dcterms:created xsi:type="dcterms:W3CDTF">2022-02-28T06:38:00Z</dcterms:created>
  <dcterms:modified xsi:type="dcterms:W3CDTF">2022-02-28T06:42:00Z</dcterms:modified>
</cp:coreProperties>
</file>