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方正黑体_GBK"/>
          <w:color w:val="000000"/>
          <w:sz w:val="32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ascii="方正黑体_GBK" w:hAnsi="方正黑体_GBK" w:eastAsia="方正黑体_GBK" w:cs="方正黑体_GBK"/>
          <w:sz w:val="32"/>
          <w:szCs w:val="20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 w:bidi="ar"/>
        </w:rPr>
        <w:t>7</w:t>
      </w:r>
      <w:r>
        <w:rPr>
          <w:rFonts w:hint="eastAsia" w:ascii="方正黑体_GBK" w:hAnsi="方正黑体_GBK" w:eastAsia="方正黑体_GBK" w:cs="方正黑体_GBK"/>
          <w:sz w:val="32"/>
          <w:szCs w:val="20"/>
          <w:lang w:bidi="ar"/>
        </w:rPr>
        <w:t>.</w:t>
      </w:r>
      <w:r>
        <w:rPr>
          <w:rFonts w:hint="eastAsia" w:ascii="方正黑体_GBK" w:hAnsi="方正黑体_GBK" w:eastAsia="方正黑体_GBK" w:cs="方正黑体_GBK"/>
          <w:sz w:val="32"/>
          <w:szCs w:val="20"/>
          <w:lang w:val="en-US" w:eastAsia="zh-CN" w:bidi="ar"/>
        </w:rPr>
        <w:t>4</w:t>
      </w:r>
    </w:p>
    <w:p>
      <w:pPr>
        <w:rPr>
          <w:rFonts w:ascii="仿宋_GB2312" w:eastAsia="仿宋_GB2312"/>
          <w:color w:val="000000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　　　　　　</w:t>
      </w:r>
      <w:r>
        <w:rPr>
          <w:rFonts w:hint="eastAsia" w:ascii="仿宋_GB2312" w:eastAsia="仿宋_GB2312"/>
          <w:color w:val="000000"/>
          <w:sz w:val="30"/>
          <w:szCs w:val="30"/>
        </w:rPr>
        <w:t>项目编号：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>（省局填写）</w:t>
      </w:r>
    </w:p>
    <w:p>
      <w:pPr>
        <w:pStyle w:val="9"/>
        <w:shd w:val="clear" w:color="auto" w:fill="FFFFFF"/>
        <w:spacing w:before="0" w:beforeAutospacing="0" w:after="0" w:afterAutospacing="0" w:line="540" w:lineRule="atLeast"/>
        <w:ind w:right="-58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pacing w:line="900" w:lineRule="exact"/>
        <w:rPr>
          <w:rFonts w:ascii="仿宋_GB2312" w:hAnsi="华文中宋" w:eastAsia="仿宋_GB2312"/>
          <w:color w:val="000000"/>
          <w:sz w:val="44"/>
          <w:szCs w:val="44"/>
        </w:rPr>
      </w:pP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eastAsia="zh-CN"/>
        </w:rPr>
        <w:t>年湖北省荆楚品牌培育工程</w:t>
      </w:r>
    </w:p>
    <w:p>
      <w:pPr>
        <w:ind w:firstLine="3840" w:firstLineChars="800"/>
        <w:jc w:val="left"/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sz w:val="48"/>
          <w:szCs w:val="48"/>
        </w:rPr>
        <w:t>项目任务书</w:t>
      </w:r>
    </w:p>
    <w:p>
      <w:pPr>
        <w:jc w:val="left"/>
        <w:rPr>
          <w:rFonts w:hint="default" w:ascii="仿宋_GB2312" w:eastAsia="仿宋_GB2312"/>
          <w:b/>
          <w:bCs/>
          <w:color w:val="000000"/>
          <w:sz w:val="24"/>
          <w:szCs w:val="24"/>
          <w:lang w:val="en-US" w:eastAsia="zh-CN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52"/>
          <w:szCs w:val="5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项目名称：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委托单位（甲方）：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（盖章） 湖北省知识产权局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承担单位（乙方）：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（盖章）              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负责人：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归口管理单位（丙方）：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（盖章）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</w:t>
      </w:r>
    </w:p>
    <w:p>
      <w:pPr>
        <w:spacing w:line="360" w:lineRule="auto"/>
        <w:ind w:firstLine="1280" w:firstLineChars="4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填报日期：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湖北省知识产权局编制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二</w:t>
      </w:r>
      <w:r>
        <w:rPr>
          <w:rFonts w:hint="eastAsia" w:ascii="仿宋_GB2312" w:hAnsi="宋体"/>
          <w:color w:val="000000"/>
          <w:sz w:val="32"/>
          <w:szCs w:val="32"/>
        </w:rPr>
        <w:t>〇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二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年制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  <w:u w:val="single"/>
        </w:rPr>
      </w:pPr>
    </w:p>
    <w:p>
      <w:pPr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填 写 说 明</w:t>
      </w:r>
    </w:p>
    <w:p>
      <w:pPr>
        <w:spacing w:line="360" w:lineRule="auto"/>
        <w:ind w:right="566"/>
        <w:rPr>
          <w:rFonts w:ascii="仿宋_GB2312" w:eastAsia="仿宋_GB2312"/>
          <w:b/>
          <w:color w:val="000000"/>
          <w:sz w:val="32"/>
        </w:rPr>
      </w:pP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一、本任务书适用于202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年湖北省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荆楚品牌培育工程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实施工作，甲方为湖北省知识产权局，乙方为项目承担单位，丙方为项目</w:t>
      </w:r>
      <w:r>
        <w:rPr>
          <w:rFonts w:hint="eastAsia" w:ascii="仿宋_GB2312" w:eastAsia="仿宋_GB2312"/>
          <w:color w:val="000000"/>
          <w:sz w:val="32"/>
          <w:szCs w:val="32"/>
        </w:rPr>
        <w:t>归口管理单位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各市、州、直管市、神农架林区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知识产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权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管理部门）。</w:t>
      </w: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二、本任务书填写内容应与项目申报书中的内容相符，项目承担单位承担任务以任务书内容为依据。</w:t>
      </w: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、本任务书由省知识产权局与主要承担单位签订，如承担单位为两个或两个以上，需另附承担单位之间明确相互责任的协议。</w:t>
      </w:r>
    </w:p>
    <w:p>
      <w:pPr>
        <w:widowControl/>
        <w:spacing w:before="30" w:after="30" w:line="560" w:lineRule="exact"/>
        <w:ind w:right="-1" w:firstLine="566" w:firstLineChars="177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项目任务书A4纸双面打印，与其附件材料合装成册，装订后的任务书勿另加封面，一式三份（原件）报送。</w:t>
      </w: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ind w:left="567" w:leftChars="270" w:right="564" w:rightChars="269" w:firstLine="420" w:firstLineChars="200"/>
        <w:rPr>
          <w:color w:val="000000"/>
        </w:rPr>
      </w:pPr>
    </w:p>
    <w:p>
      <w:pPr>
        <w:snapToGrid w:val="0"/>
        <w:spacing w:line="360" w:lineRule="auto"/>
        <w:ind w:right="-6" w:firstLine="640" w:firstLineChars="200"/>
        <w:jc w:val="left"/>
        <w:rPr>
          <w:rFonts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一、项目概况</w:t>
      </w:r>
    </w:p>
    <w:tbl>
      <w:tblPr>
        <w:tblStyle w:val="10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atLeast"/>
          <w:jc w:val="center"/>
        </w:trPr>
        <w:tc>
          <w:tcPr>
            <w:tcW w:w="9500" w:type="dxa"/>
          </w:tcPr>
          <w:p>
            <w:pPr>
              <w:snapToGrid w:val="0"/>
              <w:spacing w:line="360" w:lineRule="auto"/>
              <w:ind w:right="-6"/>
              <w:jc w:val="left"/>
              <w:rPr>
                <w:rFonts w:ascii="仿宋" w:hAnsi="仿宋" w:eastAsia="仿宋"/>
                <w:color w:val="000000"/>
                <w:sz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（从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推进经济和社会效益层面，对项目进行简要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阐述）</w:t>
            </w:r>
          </w:p>
        </w:tc>
      </w:tr>
    </w:tbl>
    <w:p>
      <w:pPr>
        <w:snapToGrid w:val="0"/>
        <w:spacing w:line="360" w:lineRule="auto"/>
        <w:ind w:right="-6" w:firstLine="640" w:firstLineChars="200"/>
        <w:jc w:val="left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sz w:val="32"/>
          <w:szCs w:val="32"/>
        </w:rPr>
        <w:t>二、项目目标和主要内容</w:t>
      </w:r>
    </w:p>
    <w:tbl>
      <w:tblPr>
        <w:tblStyle w:val="10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2" w:hRule="atLeast"/>
          <w:jc w:val="center"/>
        </w:trPr>
        <w:tc>
          <w:tcPr>
            <w:tcW w:w="9584" w:type="dxa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（阐述项目实施的意义、背景、主要内容和预期达到的目标，拟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开展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具体措施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等）</w:t>
            </w:r>
          </w:p>
          <w:p>
            <w:pPr>
              <w:ind w:firstLine="600" w:firstLineChars="2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right="-6"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三、项目进度</w:t>
      </w:r>
      <w:r>
        <w:rPr>
          <w:rFonts w:ascii="黑体" w:eastAsia="黑体"/>
          <w:color w:val="000000"/>
          <w:sz w:val="32"/>
          <w:szCs w:val="32"/>
        </w:rPr>
        <w:t>安排</w:t>
      </w:r>
    </w:p>
    <w:tbl>
      <w:tblPr>
        <w:tblStyle w:val="10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1" w:hRule="atLeast"/>
          <w:jc w:val="center"/>
        </w:trPr>
        <w:tc>
          <w:tcPr>
            <w:tcW w:w="9515" w:type="dxa"/>
          </w:tcPr>
          <w:p>
            <w:pPr>
              <w:snapToGrid w:val="0"/>
              <w:spacing w:line="360" w:lineRule="auto"/>
              <w:ind w:right="-6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（为完成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项目任务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定的时间表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，以及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项目开展的方式、方法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阶段目标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right="-6"/>
              <w:jc w:val="left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备注：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eastAsia="zh-CN"/>
              </w:rPr>
              <w:t>项目实施周期为一年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right="-6"/>
              <w:jc w:val="left"/>
              <w:rPr>
                <w:rFonts w:ascii="仿宋" w:hAnsi="仿宋" w:eastAsia="仿宋"/>
                <w:color w:val="000000"/>
                <w:sz w:val="30"/>
              </w:rPr>
            </w:pPr>
          </w:p>
        </w:tc>
      </w:tr>
    </w:tbl>
    <w:p>
      <w:pPr>
        <w:snapToGrid w:val="0"/>
        <w:spacing w:line="360" w:lineRule="auto"/>
        <w:ind w:right="-6"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四、预期成果及考核指标</w:t>
      </w:r>
    </w:p>
    <w:tbl>
      <w:tblPr>
        <w:tblStyle w:val="10"/>
        <w:tblW w:w="9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2" w:hRule="atLeast"/>
        </w:trPr>
        <w:tc>
          <w:tcPr>
            <w:tcW w:w="9522" w:type="dxa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楷体" w:eastAsia="楷体"/>
                <w:color w:val="000000"/>
                <w:sz w:val="28"/>
                <w:szCs w:val="28"/>
              </w:rPr>
              <w:br w:type="page"/>
            </w:r>
            <w:r>
              <w:rPr>
                <w:rFonts w:ascii="黑体" w:eastAsia="黑体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项目实施后的预期目标、成果和具体可考核指标。包含但不限于：商标注册情况、品牌培育的市场发展前景、商标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国际注册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布局、转化运用的经济效益与社会效益预测等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  <w:p>
            <w:pPr>
              <w:rPr>
                <w:rFonts w:ascii="黑体" w:eastAsia="黑体"/>
                <w:color w:val="000000"/>
              </w:rPr>
            </w:pPr>
          </w:p>
        </w:tc>
      </w:tr>
    </w:tbl>
    <w:p>
      <w:pPr>
        <w:snapToGrid w:val="0"/>
        <w:spacing w:line="360" w:lineRule="auto"/>
        <w:ind w:right="-6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360" w:lineRule="auto"/>
        <w:ind w:right="-6"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</w:t>
      </w:r>
      <w:r>
        <w:rPr>
          <w:rFonts w:ascii="黑体" w:eastAsia="黑体"/>
          <w:color w:val="000000"/>
          <w:sz w:val="32"/>
          <w:szCs w:val="32"/>
        </w:rPr>
        <w:t>、项目</w:t>
      </w:r>
      <w:r>
        <w:rPr>
          <w:rFonts w:hint="eastAsia" w:ascii="黑体" w:eastAsia="黑体"/>
          <w:color w:val="000000"/>
          <w:sz w:val="32"/>
          <w:szCs w:val="32"/>
        </w:rPr>
        <w:t>组</w:t>
      </w:r>
      <w:r>
        <w:rPr>
          <w:rFonts w:ascii="黑体" w:eastAsia="黑体"/>
          <w:color w:val="000000"/>
          <w:sz w:val="32"/>
          <w:szCs w:val="32"/>
        </w:rPr>
        <w:t>成员</w:t>
      </w:r>
    </w:p>
    <w:tbl>
      <w:tblPr>
        <w:tblStyle w:val="10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83"/>
        <w:gridCol w:w="1574"/>
        <w:gridCol w:w="1143"/>
        <w:gridCol w:w="1041"/>
        <w:gridCol w:w="214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项目组</w:t>
            </w:r>
          </w:p>
        </w:tc>
        <w:tc>
          <w:tcPr>
            <w:tcW w:w="1083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  <w:lang w:val="en"/>
              </w:rPr>
              <w:t>/</w:t>
            </w: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5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95" w:type="dxa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项目</w:t>
            </w:r>
          </w:p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0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项目组主要成员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ESI仿宋-GB2312" w:hAnsi="CESI仿宋-GB2312" w:eastAsia="CESI仿宋-GB2312" w:cs="CESI仿宋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95" w:type="dxa"/>
            <w:vMerge w:val="continue"/>
            <w:tcBorders>
              <w:left w:val="single" w:color="auto" w:sz="4" w:space="0"/>
            </w:tcBorders>
          </w:tcPr>
          <w:p>
            <w:pPr>
              <w:tabs>
                <w:tab w:val="left" w:pos="204"/>
              </w:tabs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tabs>
                <w:tab w:val="left" w:pos="204"/>
              </w:tabs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六、项目经费预算</w:t>
      </w:r>
    </w:p>
    <w:p>
      <w:pPr>
        <w:snapToGrid w:val="0"/>
        <w:spacing w:line="360" w:lineRule="auto"/>
        <w:ind w:right="-6" w:firstLine="7920" w:firstLineChars="3300"/>
        <w:rPr>
          <w:rFonts w:ascii="仿宋" w:hAnsi="仿宋" w:eastAsia="仿宋" w:cs="CESI仿宋-GB2312"/>
          <w:color w:val="000000"/>
          <w:sz w:val="24"/>
          <w:szCs w:val="24"/>
        </w:rPr>
      </w:pPr>
      <w:r>
        <w:rPr>
          <w:rFonts w:hint="eastAsia" w:ascii="仿宋" w:hAnsi="仿宋" w:eastAsia="仿宋" w:cs="CESI仿宋-GB2312"/>
          <w:color w:val="000000"/>
          <w:sz w:val="24"/>
          <w:szCs w:val="24"/>
        </w:rPr>
        <w:t xml:space="preserve">单位：万元                                               </w:t>
      </w:r>
    </w:p>
    <w:tbl>
      <w:tblPr>
        <w:tblStyle w:val="10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939"/>
        <w:gridCol w:w="2103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资金来源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金  额</w:t>
            </w:r>
          </w:p>
        </w:tc>
        <w:tc>
          <w:tcPr>
            <w:tcW w:w="30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1.省知识产权局专项经费</w:t>
            </w:r>
          </w:p>
        </w:tc>
        <w:tc>
          <w:tcPr>
            <w:tcW w:w="2103" w:type="dxa"/>
          </w:tcPr>
          <w:p>
            <w:pPr>
              <w:spacing w:line="400" w:lineRule="exact"/>
              <w:ind w:firstLine="960" w:firstLineChars="400"/>
              <w:rPr>
                <w:rFonts w:hint="default" w:ascii="仿宋" w:hAnsi="仿宋" w:eastAsia="仿宋" w:cs="CESI仿宋-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2.单位自筹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3.地方财政配套资金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省财政专项经费支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预算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经费开支内容</w:t>
            </w:r>
          </w:p>
        </w:tc>
        <w:tc>
          <w:tcPr>
            <w:tcW w:w="210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预算金额</w:t>
            </w:r>
          </w:p>
        </w:tc>
        <w:tc>
          <w:tcPr>
            <w:tcW w:w="30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103" w:type="dxa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jc w:val="center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会议、差旅费、国际合作交流费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知识产权事务费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>
            <w:pPr>
              <w:snapToGrid w:val="0"/>
              <w:rPr>
                <w:rFonts w:ascii="仿宋" w:hAnsi="仿宋" w:eastAsia="仿宋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绩效支出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22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939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CESI仿宋-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03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</w:tcPr>
          <w:p>
            <w:pPr>
              <w:spacing w:line="400" w:lineRule="exact"/>
              <w:rPr>
                <w:rFonts w:ascii="仿宋" w:hAnsi="仿宋" w:eastAsia="仿宋" w:cs="CESI仿宋-GB2312"/>
                <w:color w:val="000000"/>
                <w:sz w:val="24"/>
                <w:szCs w:val="24"/>
              </w:rPr>
            </w:pPr>
          </w:p>
        </w:tc>
      </w:tr>
    </w:tbl>
    <w:p>
      <w:pPr>
        <w:pStyle w:val="17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20" w:lineRule="exact"/>
        <w:ind w:firstLine="0"/>
        <w:textAlignment w:val="auto"/>
        <w:rPr>
          <w:rFonts w:ascii="仿宋" w:hAnsi="仿宋" w:eastAsia="仿宋" w:cs="CESI仿宋-GB2312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CESI仿宋-GB2312"/>
          <w:color w:val="000000"/>
          <w:spacing w:val="0"/>
          <w:sz w:val="24"/>
          <w:szCs w:val="24"/>
        </w:rPr>
        <w:t>（备注：1.绩效支出比例一般不超过财政拨款经费扣除设备购置费后的40%；2.管理费和其它费用总和不得超过财政拨款经费的5%）</w:t>
      </w:r>
    </w:p>
    <w:p>
      <w:pPr>
        <w:widowControl/>
        <w:ind w:firstLine="640" w:firstLineChars="200"/>
        <w:jc w:val="left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七、共同条款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left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1、</w:t>
      </w:r>
      <w:r>
        <w:rPr>
          <w:rFonts w:ascii="仿宋_GB2312" w:eastAsia="仿宋_GB2312"/>
          <w:color w:val="000000"/>
          <w:sz w:val="30"/>
          <w:szCs w:val="30"/>
        </w:rPr>
        <w:t>项目属于后补助</w:t>
      </w:r>
      <w:r>
        <w:rPr>
          <w:rFonts w:hint="eastAsia" w:ascii="仿宋_GB2312" w:eastAsia="仿宋_GB2312"/>
          <w:color w:val="000000"/>
          <w:sz w:val="30"/>
          <w:szCs w:val="30"/>
        </w:rPr>
        <w:t>经</w:t>
      </w:r>
      <w:r>
        <w:rPr>
          <w:rFonts w:ascii="仿宋_GB2312" w:eastAsia="仿宋_GB2312"/>
          <w:color w:val="000000"/>
          <w:sz w:val="30"/>
          <w:szCs w:val="30"/>
        </w:rPr>
        <w:t>费</w:t>
      </w:r>
      <w:r>
        <w:rPr>
          <w:rFonts w:hint="eastAsia"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需</w:t>
      </w:r>
      <w:r>
        <w:rPr>
          <w:rFonts w:hint="eastAsia" w:ascii="仿宋_GB2312" w:eastAsia="仿宋_GB2312"/>
          <w:color w:val="000000"/>
          <w:sz w:val="30"/>
          <w:szCs w:val="30"/>
        </w:rPr>
        <w:t>乙</w:t>
      </w:r>
      <w:r>
        <w:rPr>
          <w:rFonts w:ascii="仿宋_GB2312" w:eastAsia="仿宋_GB2312"/>
          <w:color w:val="000000"/>
          <w:sz w:val="30"/>
          <w:szCs w:val="30"/>
        </w:rPr>
        <w:t>方</w:t>
      </w:r>
      <w:r>
        <w:rPr>
          <w:rFonts w:hint="eastAsia" w:ascii="仿宋_GB2312" w:eastAsia="仿宋_GB2312"/>
          <w:color w:val="000000"/>
          <w:sz w:val="30"/>
          <w:szCs w:val="30"/>
        </w:rPr>
        <w:t>在</w:t>
      </w:r>
      <w:r>
        <w:rPr>
          <w:rFonts w:ascii="仿宋_GB2312" w:eastAsia="仿宋_GB2312"/>
          <w:color w:val="000000"/>
          <w:sz w:val="30"/>
          <w:szCs w:val="30"/>
        </w:rPr>
        <w:t>项目</w:t>
      </w:r>
      <w:r>
        <w:rPr>
          <w:rFonts w:hint="eastAsia" w:ascii="仿宋_GB2312" w:eastAsia="仿宋_GB2312"/>
          <w:color w:val="000000"/>
          <w:sz w:val="30"/>
          <w:szCs w:val="30"/>
        </w:rPr>
        <w:t>通过</w:t>
      </w:r>
      <w:r>
        <w:rPr>
          <w:rFonts w:ascii="仿宋_GB2312" w:eastAsia="仿宋_GB2312"/>
          <w:color w:val="000000"/>
          <w:sz w:val="30"/>
          <w:szCs w:val="30"/>
        </w:rPr>
        <w:t>验收后予以拨付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2、乙方必须按期报送项目阶段执行情况、相关数据和资料，经丙方审核后报甲方。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3、乙方应当遵循国家有关法律法规和财政管理制度，做到专款专用，项目经费须</w:t>
      </w: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随时</w:t>
      </w:r>
      <w:r>
        <w:rPr>
          <w:rFonts w:hint="eastAsia" w:ascii="仿宋_GB2312" w:eastAsia="仿宋_GB2312"/>
          <w:color w:val="000000"/>
          <w:sz w:val="30"/>
          <w:szCs w:val="30"/>
        </w:rPr>
        <w:t>接受甲方和省、市财政、审计部门等的监督检查。丙方应积极参与项目实施管理。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、乙方应当诚信守法经营，遇有重大经营变更事项且可能影响到项目任务执行的，乙方应当及时向丙方及甲方报告。乙方因经营问题或发生严重违法违纪行为，不适合在任务期内继续承担项目任务的，甲方有权决定是否收回项目经费，乙方必须积极配合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0"/>
          <w:szCs w:val="30"/>
        </w:rPr>
        <w:t>、本任务书是项目管理、项目验收的主要依据，任务书签订后，除不可抗拒因素，原则上不予修改。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0"/>
          <w:szCs w:val="30"/>
        </w:rPr>
        <w:t>、本任务书各方均负有相应的责任。若有争议或纠纷时，按有关管理办法条款处理。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5"/>
        <w:textAlignment w:val="auto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、未尽事宜，各方协商解决。</w:t>
      </w:r>
    </w:p>
    <w:p>
      <w:pPr>
        <w:snapToGrid w:val="0"/>
        <w:spacing w:line="360" w:lineRule="auto"/>
        <w:ind w:right="-6" w:firstLine="640" w:firstLineChars="200"/>
        <w:rPr>
          <w:rFonts w:hint="eastAsia" w:ascii="黑体" w:eastAsia="黑体"/>
          <w:color w:val="000000"/>
          <w:sz w:val="30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八、签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章</w:t>
      </w:r>
    </w:p>
    <w:tbl>
      <w:tblPr>
        <w:tblStyle w:val="10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049"/>
        <w:gridCol w:w="1635"/>
        <w:gridCol w:w="1252"/>
        <w:gridCol w:w="232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湖北</w:t>
            </w:r>
            <w:r>
              <w:rPr>
                <w:rFonts w:eastAsia="仿宋_GB2312"/>
                <w:color w:val="000000"/>
                <w:sz w:val="24"/>
              </w:rPr>
              <w:t>省知识产权局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代表人（签字）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副局长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所在处室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商标</w:t>
            </w:r>
            <w:r>
              <w:rPr>
                <w:rFonts w:eastAsia="仿宋_GB2312"/>
                <w:color w:val="000000"/>
                <w:sz w:val="24"/>
              </w:rPr>
              <w:t>和地理标志处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传真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湖北</w:t>
            </w:r>
            <w:r>
              <w:rPr>
                <w:rFonts w:eastAsia="仿宋_GB2312"/>
                <w:color w:val="000000"/>
                <w:sz w:val="24"/>
              </w:rPr>
              <w:t>省武汉市</w:t>
            </w:r>
            <w:r>
              <w:rPr>
                <w:rFonts w:hint="eastAsia" w:eastAsia="仿宋_GB2312"/>
                <w:color w:val="000000"/>
                <w:sz w:val="24"/>
              </w:rPr>
              <w:t>武昌区</w:t>
            </w:r>
            <w:r>
              <w:rPr>
                <w:rFonts w:eastAsia="仿宋_GB2312"/>
                <w:color w:val="000000"/>
                <w:sz w:val="24"/>
              </w:rPr>
              <w:t>公正路</w:t>
            </w:r>
            <w:r>
              <w:rPr>
                <w:rFonts w:hint="eastAsia" w:eastAsia="仿宋_GB2312"/>
                <w:color w:val="000000"/>
                <w:sz w:val="24"/>
              </w:rPr>
              <w:t>19号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邮编：430071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日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负责人（签</w:t>
            </w:r>
            <w:r>
              <w:rPr>
                <w:rFonts w:hint="eastAsia" w:eastAsia="仿宋_GB2312"/>
                <w:color w:val="000000"/>
                <w:sz w:val="24"/>
              </w:rPr>
              <w:t>字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手机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项目联系人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部门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  <w:r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</w:t>
            </w:r>
            <w:r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515" w:type="dxa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丙</w:t>
            </w: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方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单位名称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（签章）</w:t>
            </w: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负责</w:t>
            </w:r>
            <w:r>
              <w:rPr>
                <w:rFonts w:eastAsia="仿宋_GB2312"/>
                <w:color w:val="000000"/>
                <w:sz w:val="24"/>
              </w:rPr>
              <w:t>人（签字）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联系人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2328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515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4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地址及邮编</w:t>
            </w:r>
          </w:p>
        </w:tc>
        <w:tc>
          <w:tcPr>
            <w:tcW w:w="5215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2564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期限</w:t>
            </w:r>
          </w:p>
        </w:tc>
        <w:tc>
          <w:tcPr>
            <w:tcW w:w="7093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月至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2024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sz w:val="24"/>
              </w:rPr>
              <w:t xml:space="preserve">月 </w:t>
            </w:r>
          </w:p>
        </w:tc>
      </w:tr>
    </w:tbl>
    <w:p>
      <w:pPr>
        <w:jc w:val="both"/>
        <w:rPr>
          <w:rFonts w:ascii="仿宋_GB2312" w:hAnsi="仿宋" w:eastAsia="仿宋_GB2312"/>
          <w:color w:val="000000" w:themeColor="text1"/>
          <w:sz w:val="32"/>
        </w:rPr>
      </w:pPr>
    </w:p>
    <w:sectPr>
      <w:footerReference r:id="rId3" w:type="default"/>
      <w:pgSz w:w="11906" w:h="16838"/>
      <w:pgMar w:top="1134" w:right="1276" w:bottom="993" w:left="1276" w:header="851" w:footer="96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Microsoft Sans Serif">
    <w:altName w:val="DejaVu Sans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74C"/>
    <w:rsid w:val="00000C9D"/>
    <w:rsid w:val="0000456E"/>
    <w:rsid w:val="00015B4D"/>
    <w:rsid w:val="00016083"/>
    <w:rsid w:val="0003048F"/>
    <w:rsid w:val="00054639"/>
    <w:rsid w:val="00097151"/>
    <w:rsid w:val="000B00E6"/>
    <w:rsid w:val="000B2399"/>
    <w:rsid w:val="000C02FF"/>
    <w:rsid w:val="000D12B1"/>
    <w:rsid w:val="000E6DA5"/>
    <w:rsid w:val="000F08E7"/>
    <w:rsid w:val="000F1892"/>
    <w:rsid w:val="000F6381"/>
    <w:rsid w:val="001056AA"/>
    <w:rsid w:val="00106A1A"/>
    <w:rsid w:val="00123E77"/>
    <w:rsid w:val="001265FA"/>
    <w:rsid w:val="00133398"/>
    <w:rsid w:val="0013634B"/>
    <w:rsid w:val="001418ED"/>
    <w:rsid w:val="00141EC1"/>
    <w:rsid w:val="00146253"/>
    <w:rsid w:val="001536B8"/>
    <w:rsid w:val="0016650F"/>
    <w:rsid w:val="00173DE0"/>
    <w:rsid w:val="0018070D"/>
    <w:rsid w:val="00183889"/>
    <w:rsid w:val="00190509"/>
    <w:rsid w:val="00195359"/>
    <w:rsid w:val="0019746B"/>
    <w:rsid w:val="001A791A"/>
    <w:rsid w:val="001B3102"/>
    <w:rsid w:val="001B7414"/>
    <w:rsid w:val="001C6FD7"/>
    <w:rsid w:val="001D3B2E"/>
    <w:rsid w:val="001E22D4"/>
    <w:rsid w:val="001E3976"/>
    <w:rsid w:val="001E53DC"/>
    <w:rsid w:val="00207058"/>
    <w:rsid w:val="00211485"/>
    <w:rsid w:val="0021415D"/>
    <w:rsid w:val="00230632"/>
    <w:rsid w:val="00230B39"/>
    <w:rsid w:val="00232A0C"/>
    <w:rsid w:val="00241FE5"/>
    <w:rsid w:val="002446C5"/>
    <w:rsid w:val="002663AF"/>
    <w:rsid w:val="00274F41"/>
    <w:rsid w:val="00283727"/>
    <w:rsid w:val="002870B7"/>
    <w:rsid w:val="00293C55"/>
    <w:rsid w:val="00294C12"/>
    <w:rsid w:val="0029556A"/>
    <w:rsid w:val="002A223D"/>
    <w:rsid w:val="002A2BB1"/>
    <w:rsid w:val="002A4892"/>
    <w:rsid w:val="002B5F0A"/>
    <w:rsid w:val="002D0A9F"/>
    <w:rsid w:val="002D0DD6"/>
    <w:rsid w:val="002D4666"/>
    <w:rsid w:val="002D6564"/>
    <w:rsid w:val="002D6B34"/>
    <w:rsid w:val="002E276E"/>
    <w:rsid w:val="002F5BD3"/>
    <w:rsid w:val="00312C80"/>
    <w:rsid w:val="00314481"/>
    <w:rsid w:val="003254E0"/>
    <w:rsid w:val="003328FF"/>
    <w:rsid w:val="00337897"/>
    <w:rsid w:val="00341231"/>
    <w:rsid w:val="00350E7E"/>
    <w:rsid w:val="003548CF"/>
    <w:rsid w:val="003648B7"/>
    <w:rsid w:val="003671AB"/>
    <w:rsid w:val="0037061E"/>
    <w:rsid w:val="00371F61"/>
    <w:rsid w:val="00372101"/>
    <w:rsid w:val="003754DD"/>
    <w:rsid w:val="00382C25"/>
    <w:rsid w:val="00385D44"/>
    <w:rsid w:val="003868CF"/>
    <w:rsid w:val="00390358"/>
    <w:rsid w:val="00390EDC"/>
    <w:rsid w:val="0039628E"/>
    <w:rsid w:val="00396D53"/>
    <w:rsid w:val="00397114"/>
    <w:rsid w:val="003A3795"/>
    <w:rsid w:val="003B38FA"/>
    <w:rsid w:val="003C5D03"/>
    <w:rsid w:val="003D5A68"/>
    <w:rsid w:val="003E023C"/>
    <w:rsid w:val="003E7DE3"/>
    <w:rsid w:val="003F1615"/>
    <w:rsid w:val="003F4274"/>
    <w:rsid w:val="003F675C"/>
    <w:rsid w:val="00414118"/>
    <w:rsid w:val="004142DB"/>
    <w:rsid w:val="00414775"/>
    <w:rsid w:val="00414FDD"/>
    <w:rsid w:val="004215C9"/>
    <w:rsid w:val="00421FBA"/>
    <w:rsid w:val="004220E2"/>
    <w:rsid w:val="00422127"/>
    <w:rsid w:val="004246D6"/>
    <w:rsid w:val="00452AE7"/>
    <w:rsid w:val="00455898"/>
    <w:rsid w:val="00455B64"/>
    <w:rsid w:val="00460840"/>
    <w:rsid w:val="004679E8"/>
    <w:rsid w:val="00470E97"/>
    <w:rsid w:val="0047686F"/>
    <w:rsid w:val="004902AF"/>
    <w:rsid w:val="004B1A4D"/>
    <w:rsid w:val="004C56C6"/>
    <w:rsid w:val="004D7A66"/>
    <w:rsid w:val="004F2E1B"/>
    <w:rsid w:val="004F3F29"/>
    <w:rsid w:val="004F737F"/>
    <w:rsid w:val="00505CBC"/>
    <w:rsid w:val="0050727B"/>
    <w:rsid w:val="0051131A"/>
    <w:rsid w:val="00512F5D"/>
    <w:rsid w:val="00513E98"/>
    <w:rsid w:val="00531B5B"/>
    <w:rsid w:val="00546A2E"/>
    <w:rsid w:val="00557B90"/>
    <w:rsid w:val="00562880"/>
    <w:rsid w:val="0057046B"/>
    <w:rsid w:val="005759B9"/>
    <w:rsid w:val="00576203"/>
    <w:rsid w:val="0057768D"/>
    <w:rsid w:val="00585D29"/>
    <w:rsid w:val="005945D4"/>
    <w:rsid w:val="005952F4"/>
    <w:rsid w:val="00596535"/>
    <w:rsid w:val="005A1624"/>
    <w:rsid w:val="005B21E4"/>
    <w:rsid w:val="005C18D3"/>
    <w:rsid w:val="005C1E3E"/>
    <w:rsid w:val="005C4512"/>
    <w:rsid w:val="005C5DD8"/>
    <w:rsid w:val="005C615D"/>
    <w:rsid w:val="005C7C93"/>
    <w:rsid w:val="005E2227"/>
    <w:rsid w:val="005E7458"/>
    <w:rsid w:val="005F20C5"/>
    <w:rsid w:val="005F45C5"/>
    <w:rsid w:val="005F63E0"/>
    <w:rsid w:val="005F7114"/>
    <w:rsid w:val="00605670"/>
    <w:rsid w:val="006075C1"/>
    <w:rsid w:val="006130B3"/>
    <w:rsid w:val="0062276C"/>
    <w:rsid w:val="00644453"/>
    <w:rsid w:val="006547BF"/>
    <w:rsid w:val="00656329"/>
    <w:rsid w:val="006575AC"/>
    <w:rsid w:val="006578AB"/>
    <w:rsid w:val="0066164C"/>
    <w:rsid w:val="006618DC"/>
    <w:rsid w:val="006625AD"/>
    <w:rsid w:val="00663C97"/>
    <w:rsid w:val="00666726"/>
    <w:rsid w:val="0066702C"/>
    <w:rsid w:val="00671116"/>
    <w:rsid w:val="00675BE4"/>
    <w:rsid w:val="00682EB3"/>
    <w:rsid w:val="006964EF"/>
    <w:rsid w:val="00696D00"/>
    <w:rsid w:val="006A408D"/>
    <w:rsid w:val="006B42E0"/>
    <w:rsid w:val="006B4954"/>
    <w:rsid w:val="006B5AA9"/>
    <w:rsid w:val="006B68B0"/>
    <w:rsid w:val="006D0D1C"/>
    <w:rsid w:val="006D69B7"/>
    <w:rsid w:val="006F1F2E"/>
    <w:rsid w:val="0070195D"/>
    <w:rsid w:val="00704EA5"/>
    <w:rsid w:val="00710901"/>
    <w:rsid w:val="0072013A"/>
    <w:rsid w:val="00740675"/>
    <w:rsid w:val="00744B3E"/>
    <w:rsid w:val="007547C5"/>
    <w:rsid w:val="00774D98"/>
    <w:rsid w:val="00782BCE"/>
    <w:rsid w:val="007A79E2"/>
    <w:rsid w:val="007A7B8F"/>
    <w:rsid w:val="007B116D"/>
    <w:rsid w:val="007B42B1"/>
    <w:rsid w:val="007D7E28"/>
    <w:rsid w:val="007F564B"/>
    <w:rsid w:val="007F66E2"/>
    <w:rsid w:val="007F7B03"/>
    <w:rsid w:val="008005E2"/>
    <w:rsid w:val="00813672"/>
    <w:rsid w:val="00815CBB"/>
    <w:rsid w:val="008209FC"/>
    <w:rsid w:val="00821D0D"/>
    <w:rsid w:val="0083442E"/>
    <w:rsid w:val="008344B7"/>
    <w:rsid w:val="00842582"/>
    <w:rsid w:val="008452BD"/>
    <w:rsid w:val="00857D81"/>
    <w:rsid w:val="00857DAA"/>
    <w:rsid w:val="008609EB"/>
    <w:rsid w:val="00865740"/>
    <w:rsid w:val="00866AFA"/>
    <w:rsid w:val="008703A1"/>
    <w:rsid w:val="008745DA"/>
    <w:rsid w:val="008765A0"/>
    <w:rsid w:val="00876F4F"/>
    <w:rsid w:val="00883889"/>
    <w:rsid w:val="00884492"/>
    <w:rsid w:val="008864FB"/>
    <w:rsid w:val="008870DD"/>
    <w:rsid w:val="00893E9A"/>
    <w:rsid w:val="008A1415"/>
    <w:rsid w:val="008A5F41"/>
    <w:rsid w:val="008A6577"/>
    <w:rsid w:val="008B0872"/>
    <w:rsid w:val="008B0C5B"/>
    <w:rsid w:val="008B2B71"/>
    <w:rsid w:val="008B3D2F"/>
    <w:rsid w:val="008C643F"/>
    <w:rsid w:val="008D01CF"/>
    <w:rsid w:val="008D22FE"/>
    <w:rsid w:val="008E2254"/>
    <w:rsid w:val="008E3A89"/>
    <w:rsid w:val="008F0C11"/>
    <w:rsid w:val="008F1E3C"/>
    <w:rsid w:val="008F35C7"/>
    <w:rsid w:val="008F3B01"/>
    <w:rsid w:val="00944532"/>
    <w:rsid w:val="00946D25"/>
    <w:rsid w:val="00950D10"/>
    <w:rsid w:val="0096322A"/>
    <w:rsid w:val="00971FC1"/>
    <w:rsid w:val="00984B34"/>
    <w:rsid w:val="0099190A"/>
    <w:rsid w:val="00991F75"/>
    <w:rsid w:val="0099395F"/>
    <w:rsid w:val="00993B20"/>
    <w:rsid w:val="009A424F"/>
    <w:rsid w:val="009C5F03"/>
    <w:rsid w:val="009C69DE"/>
    <w:rsid w:val="009C6E06"/>
    <w:rsid w:val="009C70EE"/>
    <w:rsid w:val="009D6D73"/>
    <w:rsid w:val="009E0447"/>
    <w:rsid w:val="009E1B65"/>
    <w:rsid w:val="009F497E"/>
    <w:rsid w:val="00A050E4"/>
    <w:rsid w:val="00A27B21"/>
    <w:rsid w:val="00A35889"/>
    <w:rsid w:val="00A46AD7"/>
    <w:rsid w:val="00A47C10"/>
    <w:rsid w:val="00A5082E"/>
    <w:rsid w:val="00A56251"/>
    <w:rsid w:val="00A57A36"/>
    <w:rsid w:val="00A57B0A"/>
    <w:rsid w:val="00A7289E"/>
    <w:rsid w:val="00A76BB6"/>
    <w:rsid w:val="00A865DE"/>
    <w:rsid w:val="00A86F14"/>
    <w:rsid w:val="00A91787"/>
    <w:rsid w:val="00A9421E"/>
    <w:rsid w:val="00AA035F"/>
    <w:rsid w:val="00AA12EE"/>
    <w:rsid w:val="00AA2BD1"/>
    <w:rsid w:val="00AA4F3E"/>
    <w:rsid w:val="00AA5276"/>
    <w:rsid w:val="00AA64AC"/>
    <w:rsid w:val="00AB4274"/>
    <w:rsid w:val="00AB5D3F"/>
    <w:rsid w:val="00AB6038"/>
    <w:rsid w:val="00AC205F"/>
    <w:rsid w:val="00AC48D5"/>
    <w:rsid w:val="00AD1183"/>
    <w:rsid w:val="00AD6422"/>
    <w:rsid w:val="00AE16B2"/>
    <w:rsid w:val="00AE3FE7"/>
    <w:rsid w:val="00AE4943"/>
    <w:rsid w:val="00AF4476"/>
    <w:rsid w:val="00AF7CCE"/>
    <w:rsid w:val="00B01333"/>
    <w:rsid w:val="00B06D44"/>
    <w:rsid w:val="00B179CB"/>
    <w:rsid w:val="00B334E7"/>
    <w:rsid w:val="00B371BF"/>
    <w:rsid w:val="00B407F7"/>
    <w:rsid w:val="00B5284B"/>
    <w:rsid w:val="00B660FC"/>
    <w:rsid w:val="00B70D43"/>
    <w:rsid w:val="00B71ED5"/>
    <w:rsid w:val="00B72FF6"/>
    <w:rsid w:val="00B7342C"/>
    <w:rsid w:val="00B7762E"/>
    <w:rsid w:val="00B91BE3"/>
    <w:rsid w:val="00B95FCF"/>
    <w:rsid w:val="00BA31E7"/>
    <w:rsid w:val="00BA344A"/>
    <w:rsid w:val="00BC5B49"/>
    <w:rsid w:val="00BD12F6"/>
    <w:rsid w:val="00BD751E"/>
    <w:rsid w:val="00BE0249"/>
    <w:rsid w:val="00BE7C90"/>
    <w:rsid w:val="00BF4288"/>
    <w:rsid w:val="00BF4776"/>
    <w:rsid w:val="00C024FA"/>
    <w:rsid w:val="00C11C90"/>
    <w:rsid w:val="00C1406E"/>
    <w:rsid w:val="00C20037"/>
    <w:rsid w:val="00C26831"/>
    <w:rsid w:val="00C27612"/>
    <w:rsid w:val="00C3422A"/>
    <w:rsid w:val="00C371F9"/>
    <w:rsid w:val="00C37E1B"/>
    <w:rsid w:val="00C417C6"/>
    <w:rsid w:val="00C46214"/>
    <w:rsid w:val="00C54758"/>
    <w:rsid w:val="00C55570"/>
    <w:rsid w:val="00C61AF8"/>
    <w:rsid w:val="00C622CA"/>
    <w:rsid w:val="00C625E1"/>
    <w:rsid w:val="00C7020F"/>
    <w:rsid w:val="00C70915"/>
    <w:rsid w:val="00C752DE"/>
    <w:rsid w:val="00C8208D"/>
    <w:rsid w:val="00C838DC"/>
    <w:rsid w:val="00C83BCA"/>
    <w:rsid w:val="00C90E51"/>
    <w:rsid w:val="00CA7D80"/>
    <w:rsid w:val="00CB4EA5"/>
    <w:rsid w:val="00CB7E31"/>
    <w:rsid w:val="00CC0C5C"/>
    <w:rsid w:val="00CC2904"/>
    <w:rsid w:val="00CC2BF9"/>
    <w:rsid w:val="00CC5E1B"/>
    <w:rsid w:val="00CD5912"/>
    <w:rsid w:val="00CE62AF"/>
    <w:rsid w:val="00CF0AED"/>
    <w:rsid w:val="00CF1CED"/>
    <w:rsid w:val="00D057F8"/>
    <w:rsid w:val="00D06C4D"/>
    <w:rsid w:val="00D1293A"/>
    <w:rsid w:val="00D12CD9"/>
    <w:rsid w:val="00D24DF9"/>
    <w:rsid w:val="00D261D7"/>
    <w:rsid w:val="00D32E0F"/>
    <w:rsid w:val="00D3381A"/>
    <w:rsid w:val="00D34E55"/>
    <w:rsid w:val="00D4467E"/>
    <w:rsid w:val="00D46B60"/>
    <w:rsid w:val="00D57EBA"/>
    <w:rsid w:val="00D826EC"/>
    <w:rsid w:val="00D876D7"/>
    <w:rsid w:val="00DA320A"/>
    <w:rsid w:val="00DA6BFD"/>
    <w:rsid w:val="00DC1BAB"/>
    <w:rsid w:val="00DD067E"/>
    <w:rsid w:val="00DD071B"/>
    <w:rsid w:val="00DD2B32"/>
    <w:rsid w:val="00DF2E33"/>
    <w:rsid w:val="00DF4BC5"/>
    <w:rsid w:val="00DF7261"/>
    <w:rsid w:val="00E05F52"/>
    <w:rsid w:val="00E072E0"/>
    <w:rsid w:val="00E141EB"/>
    <w:rsid w:val="00E164C2"/>
    <w:rsid w:val="00E22D95"/>
    <w:rsid w:val="00E33675"/>
    <w:rsid w:val="00E40F25"/>
    <w:rsid w:val="00E5105B"/>
    <w:rsid w:val="00E51CCF"/>
    <w:rsid w:val="00E571D3"/>
    <w:rsid w:val="00E73FCA"/>
    <w:rsid w:val="00E8074C"/>
    <w:rsid w:val="00E808E3"/>
    <w:rsid w:val="00E8559E"/>
    <w:rsid w:val="00E8637C"/>
    <w:rsid w:val="00EA7810"/>
    <w:rsid w:val="00EB089B"/>
    <w:rsid w:val="00EC08CB"/>
    <w:rsid w:val="00EC4B8C"/>
    <w:rsid w:val="00EC6CCA"/>
    <w:rsid w:val="00ED24CB"/>
    <w:rsid w:val="00EE1A9E"/>
    <w:rsid w:val="00F00CCC"/>
    <w:rsid w:val="00F10981"/>
    <w:rsid w:val="00F13DA9"/>
    <w:rsid w:val="00F151CA"/>
    <w:rsid w:val="00F40B80"/>
    <w:rsid w:val="00F614AE"/>
    <w:rsid w:val="00F67297"/>
    <w:rsid w:val="00F70F67"/>
    <w:rsid w:val="00F8148F"/>
    <w:rsid w:val="00F8287E"/>
    <w:rsid w:val="00F84AAF"/>
    <w:rsid w:val="00F905D9"/>
    <w:rsid w:val="00F95FB3"/>
    <w:rsid w:val="00FA0964"/>
    <w:rsid w:val="00FA33E1"/>
    <w:rsid w:val="00FA4CF6"/>
    <w:rsid w:val="00FB47E2"/>
    <w:rsid w:val="00FB619E"/>
    <w:rsid w:val="00FB7F36"/>
    <w:rsid w:val="00FC1678"/>
    <w:rsid w:val="00FC567E"/>
    <w:rsid w:val="00FD2421"/>
    <w:rsid w:val="00FD3E40"/>
    <w:rsid w:val="00FE144D"/>
    <w:rsid w:val="00FE7A39"/>
    <w:rsid w:val="00FF00FF"/>
    <w:rsid w:val="0FFFEE51"/>
    <w:rsid w:val="134D49B0"/>
    <w:rsid w:val="17F36E8F"/>
    <w:rsid w:val="1D5F07E5"/>
    <w:rsid w:val="20A9760E"/>
    <w:rsid w:val="24EF13D0"/>
    <w:rsid w:val="31939D0F"/>
    <w:rsid w:val="3EF39A62"/>
    <w:rsid w:val="48DF3556"/>
    <w:rsid w:val="49075372"/>
    <w:rsid w:val="4CEF5C4A"/>
    <w:rsid w:val="5733030E"/>
    <w:rsid w:val="57FFAF7D"/>
    <w:rsid w:val="5B7EC13A"/>
    <w:rsid w:val="5BFF4A75"/>
    <w:rsid w:val="5BFFE220"/>
    <w:rsid w:val="5DDF9699"/>
    <w:rsid w:val="5EB79F98"/>
    <w:rsid w:val="5F5F43E7"/>
    <w:rsid w:val="63FCB429"/>
    <w:rsid w:val="6BFF5BAF"/>
    <w:rsid w:val="6CDD2E49"/>
    <w:rsid w:val="6E7CAA5E"/>
    <w:rsid w:val="73FF3D0C"/>
    <w:rsid w:val="76B3A243"/>
    <w:rsid w:val="77DF49DD"/>
    <w:rsid w:val="77F9A10A"/>
    <w:rsid w:val="7AFD97F3"/>
    <w:rsid w:val="7BAED9BC"/>
    <w:rsid w:val="7D3FCAAA"/>
    <w:rsid w:val="7D7FA02C"/>
    <w:rsid w:val="7DDF9C72"/>
    <w:rsid w:val="7DF5CB52"/>
    <w:rsid w:val="7F565543"/>
    <w:rsid w:val="7FB6B22D"/>
    <w:rsid w:val="7FF8441B"/>
    <w:rsid w:val="7FFEED37"/>
    <w:rsid w:val="9FBF9B31"/>
    <w:rsid w:val="9FF21D4E"/>
    <w:rsid w:val="9FFDE5C9"/>
    <w:rsid w:val="AE9E66BC"/>
    <w:rsid w:val="B3FE3806"/>
    <w:rsid w:val="BCEB7EB3"/>
    <w:rsid w:val="BFEB3840"/>
    <w:rsid w:val="BFEDFB24"/>
    <w:rsid w:val="C3FE50C5"/>
    <w:rsid w:val="CFBF2E82"/>
    <w:rsid w:val="CFC87D5B"/>
    <w:rsid w:val="D78EC7D6"/>
    <w:rsid w:val="D7EF142E"/>
    <w:rsid w:val="DDBF45C9"/>
    <w:rsid w:val="E5FFA85F"/>
    <w:rsid w:val="EF2E1951"/>
    <w:rsid w:val="F2F9395F"/>
    <w:rsid w:val="F78A7E32"/>
    <w:rsid w:val="F7FFE304"/>
    <w:rsid w:val="FD3F5D1B"/>
    <w:rsid w:val="FDBFEA3B"/>
    <w:rsid w:val="FDFFCB31"/>
    <w:rsid w:val="FEF74BBE"/>
    <w:rsid w:val="FFAEC5C8"/>
    <w:rsid w:val="FFEBD4BE"/>
    <w:rsid w:val="FFFD3A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1"/>
    <w:semiHidden/>
    <w:qFormat/>
    <w:uiPriority w:val="0"/>
    <w:pPr>
      <w:ind w:firstLine="600"/>
    </w:pPr>
    <w:rPr>
      <w:rFonts w:ascii="仿宋_GB2312" w:hAnsi="Times New Roman" w:eastAsia="仿宋_GB2312" w:cs="Times New Roman"/>
      <w:sz w:val="30"/>
      <w:szCs w:val="24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2"/>
    <w:semiHidden/>
    <w:qFormat/>
    <w:uiPriority w:val="0"/>
    <w:pPr>
      <w:spacing w:beforeLines="50" w:afterLines="50" w:line="240" w:lineRule="atLeast"/>
      <w:ind w:firstLine="512" w:firstLineChars="183"/>
      <w:jc w:val="left"/>
    </w:pPr>
    <w:rPr>
      <w:rFonts w:ascii="Times New Roman" w:hAnsi="Times New Roman" w:eastAsia="宋体" w:cs="Times New Roman"/>
      <w:sz w:val="28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5">
    <w:name w:val="日期 Char"/>
    <w:basedOn w:val="12"/>
    <w:link w:val="4"/>
    <w:semiHidden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 w:cs="Times New Roman"/>
      <w:spacing w:val="30"/>
      <w:kern w:val="0"/>
      <w:sz w:val="28"/>
      <w:szCs w:val="20"/>
    </w:rPr>
  </w:style>
  <w:style w:type="character" w:customStyle="1" w:styleId="18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2"/>
    <w:link w:val="3"/>
    <w:semiHidden/>
    <w:qFormat/>
    <w:uiPriority w:val="0"/>
    <w:rPr>
      <w:rFonts w:ascii="仿宋_GB2312" w:hAnsi="Times New Roman" w:eastAsia="仿宋_GB2312" w:cs="Times New Roman"/>
      <w:kern w:val="2"/>
      <w:sz w:val="30"/>
      <w:szCs w:val="24"/>
    </w:rPr>
  </w:style>
  <w:style w:type="character" w:customStyle="1" w:styleId="22">
    <w:name w:val="正文文本缩进 3 Char"/>
    <w:basedOn w:val="12"/>
    <w:link w:val="8"/>
    <w:semiHidden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23">
    <w:name w:val="正文文本 Char"/>
    <w:basedOn w:val="12"/>
    <w:link w:val="2"/>
    <w:semiHidden/>
    <w:qFormat/>
    <w:uiPriority w:val="99"/>
    <w:rPr>
      <w:kern w:val="2"/>
      <w:sz w:val="21"/>
      <w:szCs w:val="22"/>
    </w:rPr>
  </w:style>
  <w:style w:type="character" w:customStyle="1" w:styleId="2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1"/>
    <w:qFormat/>
    <w:uiPriority w:val="0"/>
    <w:rPr>
      <w:rFonts w:hint="default" w:ascii="Microsoft Sans Serif" w:hAnsi="Microsoft Sans Serif" w:eastAsia="Microsoft Sans Serif" w:cs="Microsoft Sans Serif"/>
      <w:color w:val="000000"/>
      <w:sz w:val="24"/>
      <w:szCs w:val="24"/>
      <w:u w:val="none"/>
    </w:rPr>
  </w:style>
  <w:style w:type="table" w:customStyle="1" w:styleId="26">
    <w:name w:val="网格型1"/>
    <w:basedOn w:val="10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416</Words>
  <Characters>2376</Characters>
  <Lines>19</Lines>
  <Paragraphs>5</Paragraphs>
  <TotalTime>3</TotalTime>
  <ScaleCrop>false</ScaleCrop>
  <LinksUpToDate>false</LinksUpToDate>
  <CharactersWithSpaces>2787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2020-04-20T17:34:00Z</dcterms:created>
  <dc:creator>mrlin</dc:creator>
  <cp:lastModifiedBy>pc23</cp:lastModifiedBy>
  <cp:lastPrinted>2023-05-24T17:57:00Z</cp:lastPrinted>
  <dcterms:modified xsi:type="dcterms:W3CDTF">2023-05-24T16:01:16Z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