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黑体" w:hAnsi="黑体" w:eastAsia="黑体" w:cs="黑体"/>
          <w:color w:val="000000"/>
          <w:kern w:val="0"/>
          <w:szCs w:val="32"/>
          <w:shd w:val="clear" w:color="auto" w:fill="FFFFFF"/>
        </w:rPr>
      </w:pPr>
      <w:r>
        <w:rPr>
          <w:rFonts w:hint="eastAsia" w:ascii="黑体" w:hAnsi="黑体" w:eastAsia="黑体" w:cs="黑体"/>
          <w:color w:val="000000"/>
          <w:kern w:val="0"/>
          <w:szCs w:val="32"/>
          <w:shd w:val="clear" w:color="auto" w:fill="FFFFFF"/>
        </w:rPr>
        <w:t>附件2.1</w:t>
      </w:r>
    </w:p>
    <w:p>
      <w:pPr>
        <w:pStyle w:val="14"/>
        <w:rPr>
          <w:rFonts w:ascii="方正小标宋简体" w:hAnsi="方正小标宋简体" w:eastAsia="方正小标宋简体" w:cs="方正小标宋简体"/>
          <w:sz w:val="44"/>
          <w:szCs w:val="44"/>
        </w:rPr>
      </w:pPr>
    </w:p>
    <w:p>
      <w:pPr>
        <w:pStyle w:val="14"/>
        <w:spacing w:line="640" w:lineRule="exact"/>
        <w:jc w:val="center"/>
        <w:rPr>
          <w:rFonts w:ascii="黑体" w:hAnsi="黑体" w:eastAsia="黑体" w:cs="黑体"/>
          <w:color w:val="000000"/>
          <w:kern w:val="0"/>
          <w:szCs w:val="32"/>
          <w:shd w:val="clear" w:color="auto" w:fill="FFFFFF"/>
        </w:rPr>
      </w:pPr>
      <w:r>
        <w:rPr>
          <w:rFonts w:hint="eastAsia" w:ascii="方正小标宋简体" w:hAnsi="方正小标宋简体" w:eastAsia="方正小标宋简体" w:cs="方正小标宋简体"/>
          <w:sz w:val="44"/>
          <w:szCs w:val="44"/>
        </w:rPr>
        <w:t>2023年度湖北省知识产权服务能力提升工程项目表</w:t>
      </w:r>
    </w:p>
    <w:tbl>
      <w:tblPr>
        <w:tblStyle w:val="15"/>
        <w:tblW w:w="5000" w:type="pct"/>
        <w:tblInd w:w="0" w:type="dxa"/>
        <w:tblLayout w:type="autofit"/>
        <w:tblCellMar>
          <w:top w:w="0" w:type="dxa"/>
          <w:left w:w="108" w:type="dxa"/>
          <w:bottom w:w="0" w:type="dxa"/>
          <w:right w:w="108" w:type="dxa"/>
        </w:tblCellMar>
      </w:tblPr>
      <w:tblGrid>
        <w:gridCol w:w="578"/>
        <w:gridCol w:w="928"/>
        <w:gridCol w:w="3556"/>
        <w:gridCol w:w="3999"/>
      </w:tblGrid>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序号</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项目类型</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项目申报单位</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项目名称</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机构培育</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紫藤知识产权管理（武汉）有限公司</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知识产权服务机构培育</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武汉蓝宝石专利代理事务所（特殊普通合伙）</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蓝宝石专利事务所知识产权代理品牌培育</w:t>
            </w:r>
          </w:p>
        </w:tc>
      </w:tr>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中部知光技术转移有限公司</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知识产权服务品牌机构培育</w:t>
            </w:r>
          </w:p>
        </w:tc>
      </w:tr>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华中科技大学专利中心</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打造“知识产权全链条运营”示范服务机构</w:t>
            </w:r>
          </w:p>
        </w:tc>
      </w:tr>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宜昌市三峡专利事务所</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海外知识产权专业服务机构培育</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武汉智嘉联合知识产权代理事务所（普通合伙）</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智嘉联合品牌机构培育</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武汉科皓知识产权代理事务所（特殊普通合伙）</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优质知识产权服务机构培育</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能力提升</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武汉华强专利代理事务所（普通合伙）</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建设黄冈知识产权智慧监管运营中心</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湖北汉江众智科技服务有限公司</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知识产权服务能力提升</w:t>
            </w:r>
          </w:p>
        </w:tc>
      </w:tr>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湖北省专利代理人协会</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湖北省专利代理协会公共服务能力提升项目</w:t>
            </w:r>
          </w:p>
        </w:tc>
      </w:tr>
      <w:tr>
        <w:tblPrEx>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人才培养</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武汉东湖新技术开发区知识产权服务业协会</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湖北省知识产权服务人才培养</w:t>
            </w:r>
          </w:p>
        </w:tc>
      </w:tr>
      <w:tr>
        <w:tblPrEx>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12</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 w:cs="方正仿宋_GBK"/>
                <w:bCs/>
                <w:sz w:val="24"/>
              </w:rPr>
            </w:pP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武汉理工大学</w:t>
            </w:r>
          </w:p>
        </w:tc>
        <w:tc>
          <w:tcPr>
            <w:tcW w:w="2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知识产权人才国际化能力提升的路径与实践</w:t>
            </w:r>
          </w:p>
        </w:tc>
      </w:tr>
    </w:tbl>
    <w:p>
      <w:pPr>
        <w:pStyle w:val="2"/>
      </w:pPr>
    </w:p>
    <w:p>
      <w:pPr>
        <w:sectPr>
          <w:pgSz w:w="11906" w:h="16838"/>
          <w:pgMar w:top="2098" w:right="1474" w:bottom="1984" w:left="1587" w:header="720" w:footer="720" w:gutter="0"/>
          <w:pgNumType w:start="1"/>
          <w:cols w:space="720" w:num="1"/>
          <w:docGrid w:type="lines" w:linePitch="312" w:charSpace="0"/>
        </w:sectPr>
      </w:pPr>
    </w:p>
    <w:p>
      <w:pPr>
        <w:pStyle w:val="14"/>
        <w:rPr>
          <w:rFonts w:ascii="黑体" w:hAnsi="黑体" w:eastAsia="黑体" w:cs="黑体"/>
          <w:color w:val="000000"/>
          <w:kern w:val="0"/>
          <w:szCs w:val="32"/>
          <w:shd w:val="clear" w:color="auto" w:fill="FFFFFF"/>
          <w:lang w:val="en"/>
        </w:rPr>
      </w:pPr>
      <w:r>
        <w:rPr>
          <w:rFonts w:hint="eastAsia" w:ascii="黑体" w:hAnsi="黑体" w:eastAsia="黑体" w:cs="黑体"/>
          <w:color w:val="000000"/>
          <w:kern w:val="0"/>
          <w:szCs w:val="32"/>
          <w:shd w:val="clear" w:color="auto" w:fill="FFFFFF"/>
        </w:rPr>
        <w:t>附件2.</w:t>
      </w:r>
      <w:r>
        <w:rPr>
          <w:rFonts w:ascii="黑体" w:hAnsi="黑体" w:eastAsia="黑体" w:cs="黑体"/>
          <w:color w:val="000000"/>
          <w:kern w:val="0"/>
          <w:szCs w:val="32"/>
          <w:shd w:val="clear" w:color="auto" w:fill="FFFFFF"/>
          <w:lang w:val="en"/>
        </w:rPr>
        <w:t>2</w:t>
      </w:r>
    </w:p>
    <w:p>
      <w:pPr>
        <w:pStyle w:val="14"/>
        <w:spacing w:line="240" w:lineRule="auto"/>
        <w:rPr>
          <w:rFonts w:ascii="方正小标宋简体" w:hAnsi="方正小标宋简体" w:eastAsia="方正小标宋简体" w:cs="方正小标宋简体"/>
          <w:sz w:val="44"/>
          <w:szCs w:val="44"/>
        </w:rPr>
      </w:pPr>
    </w:p>
    <w:p>
      <w:pPr>
        <w:pStyle w:val="14"/>
        <w:spacing w:line="240" w:lineRule="auto"/>
        <w:jc w:val="center"/>
        <w:rPr>
          <w:rFonts w:ascii="黑体" w:hAnsi="黑体" w:eastAsia="黑体" w:cs="黑体"/>
          <w:color w:val="000000"/>
          <w:kern w:val="0"/>
          <w:szCs w:val="32"/>
          <w:shd w:val="clear" w:color="auto" w:fill="FFFFFF"/>
          <w:lang w:val="en"/>
        </w:rPr>
      </w:pPr>
      <w:r>
        <w:rPr>
          <w:rFonts w:hint="eastAsia" w:ascii="方正小标宋简体" w:hAnsi="方正小标宋简体" w:eastAsia="方正小标宋简体" w:cs="方正小标宋简体"/>
          <w:sz w:val="44"/>
          <w:szCs w:val="44"/>
        </w:rPr>
        <w:t>2023年度湖北省知识产权服务能力提升工程项目结题报告（模板）</w:t>
      </w:r>
    </w:p>
    <w:p>
      <w:pPr>
        <w:jc w:val="center"/>
        <w:rPr>
          <w:rFonts w:ascii="宋体" w:hAnsi="宋体" w:eastAsia="宋体" w:cs="宋体"/>
          <w:b/>
          <w:color w:val="000000"/>
          <w:sz w:val="44"/>
          <w:szCs w:val="44"/>
        </w:rPr>
      </w:pPr>
    </w:p>
    <w:p>
      <w:pPr>
        <w:jc w:val="center"/>
        <w:rPr>
          <w:rFonts w:ascii="宋体" w:hAnsi="宋体" w:eastAsia="宋体" w:cs="宋体"/>
          <w:b/>
          <w:color w:val="000000"/>
          <w:szCs w:val="32"/>
        </w:rPr>
      </w:pPr>
    </w:p>
    <w:p>
      <w:pPr>
        <w:jc w:val="center"/>
        <w:rPr>
          <w:rFonts w:ascii="宋体" w:hAnsi="宋体" w:eastAsia="宋体" w:cs="宋体"/>
          <w:b/>
          <w:color w:val="000000"/>
          <w:szCs w:val="32"/>
        </w:rPr>
      </w:pPr>
    </w:p>
    <w:p>
      <w:pPr>
        <w:rPr>
          <w:rFonts w:ascii="仿宋" w:hAnsi="仿宋" w:eastAsia="仿宋"/>
          <w:b/>
          <w:color w:val="000000"/>
          <w:szCs w:val="32"/>
        </w:rPr>
      </w:pPr>
      <w:r>
        <w:rPr>
          <w:rFonts w:hint="eastAsia" w:ascii="仿宋" w:hAnsi="仿宋" w:eastAsia="仿宋"/>
          <w:b/>
          <w:color w:val="000000"/>
          <w:szCs w:val="32"/>
        </w:rPr>
        <w:t>项目名称：</w:t>
      </w:r>
    </w:p>
    <w:p>
      <w:pPr>
        <w:rPr>
          <w:rFonts w:ascii="仿宋" w:hAnsi="仿宋" w:eastAsia="仿宋"/>
          <w:b/>
          <w:color w:val="000000"/>
          <w:szCs w:val="32"/>
        </w:rPr>
      </w:pPr>
      <w:r>
        <w:rPr>
          <w:rFonts w:hint="eastAsia" w:ascii="仿宋" w:hAnsi="仿宋" w:eastAsia="仿宋"/>
          <w:b/>
          <w:color w:val="000000"/>
          <w:szCs w:val="32"/>
        </w:rPr>
        <w:t>承担单位：（盖章）</w:t>
      </w:r>
    </w:p>
    <w:p>
      <w:pPr>
        <w:rPr>
          <w:rFonts w:ascii="仿宋" w:hAnsi="仿宋" w:eastAsia="仿宋"/>
          <w:b/>
          <w:color w:val="000000"/>
          <w:szCs w:val="32"/>
        </w:rPr>
      </w:pPr>
      <w:r>
        <w:rPr>
          <w:rFonts w:hint="eastAsia" w:ascii="仿宋" w:hAnsi="仿宋" w:eastAsia="仿宋"/>
          <w:b/>
          <w:color w:val="000000"/>
          <w:szCs w:val="32"/>
        </w:rPr>
        <w:t>起止年月：</w:t>
      </w:r>
    </w:p>
    <w:p>
      <w:pPr>
        <w:rPr>
          <w:rFonts w:ascii="仿宋" w:hAnsi="仿宋" w:eastAsia="仿宋"/>
          <w:b/>
          <w:color w:val="000000"/>
          <w:szCs w:val="32"/>
        </w:rPr>
      </w:pPr>
      <w:r>
        <w:rPr>
          <w:rFonts w:hint="eastAsia" w:ascii="仿宋" w:hAnsi="仿宋" w:eastAsia="仿宋"/>
          <w:b/>
          <w:color w:val="000000"/>
          <w:szCs w:val="32"/>
        </w:rPr>
        <w:t>项目负责人：             手机：</w:t>
      </w:r>
    </w:p>
    <w:p>
      <w:pPr>
        <w:rPr>
          <w:rFonts w:ascii="仿宋" w:hAnsi="仿宋" w:eastAsia="仿宋"/>
          <w:b/>
          <w:color w:val="000000"/>
          <w:szCs w:val="32"/>
        </w:rPr>
      </w:pPr>
      <w:r>
        <w:rPr>
          <w:rFonts w:hint="eastAsia" w:ascii="仿宋" w:hAnsi="仿宋" w:eastAsia="仿宋"/>
          <w:b/>
          <w:color w:val="000000"/>
          <w:szCs w:val="32"/>
        </w:rPr>
        <w:t>项目</w:t>
      </w:r>
      <w:r>
        <w:rPr>
          <w:rFonts w:ascii="仿宋" w:hAnsi="仿宋" w:eastAsia="仿宋"/>
          <w:b/>
          <w:color w:val="000000"/>
          <w:szCs w:val="32"/>
        </w:rPr>
        <w:t>联系人：</w:t>
      </w:r>
      <w:r>
        <w:rPr>
          <w:rFonts w:hint="eastAsia" w:ascii="仿宋" w:hAnsi="仿宋" w:eastAsia="仿宋"/>
          <w:b/>
          <w:color w:val="000000"/>
          <w:szCs w:val="32"/>
        </w:rPr>
        <w:t xml:space="preserve">             手机：</w:t>
      </w:r>
    </w:p>
    <w:p>
      <w:pPr>
        <w:rPr>
          <w:rFonts w:ascii="仿宋" w:hAnsi="仿宋" w:eastAsia="仿宋"/>
          <w:b/>
          <w:color w:val="000000"/>
          <w:szCs w:val="32"/>
        </w:rPr>
      </w:pPr>
      <w:r>
        <w:rPr>
          <w:rFonts w:hint="eastAsia" w:ascii="仿宋" w:hAnsi="仿宋" w:eastAsia="仿宋"/>
          <w:b/>
          <w:color w:val="000000"/>
          <w:szCs w:val="32"/>
        </w:rPr>
        <w:t>报告审核人</w:t>
      </w:r>
      <w:r>
        <w:rPr>
          <w:rFonts w:ascii="仿宋" w:hAnsi="仿宋" w:eastAsia="仿宋"/>
          <w:b/>
          <w:color w:val="000000"/>
          <w:szCs w:val="32"/>
        </w:rPr>
        <w:t>：</w:t>
      </w:r>
    </w:p>
    <w:p>
      <w:pPr>
        <w:rPr>
          <w:rFonts w:ascii="仿宋" w:hAnsi="仿宋" w:eastAsia="仿宋"/>
          <w:b/>
          <w:color w:val="000000"/>
          <w:szCs w:val="32"/>
        </w:rPr>
      </w:pPr>
      <w:r>
        <w:rPr>
          <w:rFonts w:hint="eastAsia" w:ascii="仿宋" w:hAnsi="仿宋" w:eastAsia="仿宋"/>
          <w:b/>
          <w:color w:val="000000"/>
          <w:szCs w:val="32"/>
        </w:rPr>
        <w:t>报告</w:t>
      </w:r>
      <w:r>
        <w:rPr>
          <w:rFonts w:ascii="仿宋" w:hAnsi="仿宋" w:eastAsia="仿宋"/>
          <w:b/>
          <w:color w:val="000000"/>
          <w:szCs w:val="32"/>
        </w:rPr>
        <w:t>提交时间：</w:t>
      </w:r>
    </w:p>
    <w:p>
      <w:pPr>
        <w:pStyle w:val="14"/>
        <w:rPr>
          <w:rFonts w:ascii="方正小标宋简体" w:hAnsi="方正小标宋简体" w:eastAsia="方正小标宋简体" w:cs="方正小标宋简体"/>
          <w:sz w:val="44"/>
          <w:szCs w:val="44"/>
        </w:rPr>
      </w:pPr>
    </w:p>
    <w:p>
      <w:pPr>
        <w:pStyle w:val="2"/>
      </w:pPr>
    </w:p>
    <w:p>
      <w:pPr>
        <w:jc w:val="center"/>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湖北省知识产权局编制</w:t>
      </w:r>
    </w:p>
    <w:p>
      <w:pPr>
        <w:jc w:val="center"/>
      </w:pPr>
      <w:r>
        <w:rPr>
          <w:rFonts w:hint="eastAsia" w:ascii="方正仿宋_GBK" w:hAnsi="方正仿宋_GBK" w:cs="方正仿宋_GBK"/>
          <w:color w:val="000000"/>
          <w:kern w:val="0"/>
          <w:szCs w:val="32"/>
          <w:lang w:bidi="ar"/>
        </w:rPr>
        <w:t>二〇二五年制</w:t>
      </w:r>
    </w:p>
    <w:p>
      <w:pPr>
        <w:jc w:val="left"/>
        <w:rPr>
          <w:rFonts w:ascii="Times New Roman" w:hAnsi="Times New Roman" w:eastAsia="黑体"/>
          <w:sz w:val="36"/>
          <w:szCs w:val="36"/>
        </w:rPr>
      </w:pPr>
      <w:r>
        <w:rPr>
          <w:rFonts w:hint="eastAsia" w:ascii="Times New Roman" w:hAnsi="Times New Roman" w:eastAsia="黑体"/>
          <w:sz w:val="36"/>
          <w:szCs w:val="36"/>
        </w:rPr>
        <w:t>一、项目基本信息</w:t>
      </w:r>
    </w:p>
    <w:tbl>
      <w:tblPr>
        <w:tblStyle w:val="15"/>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776"/>
        <w:gridCol w:w="3558"/>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4"/>
              </w:rPr>
            </w:pPr>
            <w:r>
              <w:rPr>
                <w:rFonts w:hint="eastAsia" w:ascii="仿宋" w:hAnsi="仿宋" w:eastAsia="仿宋" w:cs="方正仿宋_GBK"/>
                <w:bCs/>
                <w:sz w:val="24"/>
              </w:rPr>
              <w:t>项目名称</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rPr>
                <w:color w:val="000000"/>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承担单位</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单位地址</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单位性质</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jc w:val="left"/>
              <w:rPr>
                <w:rFonts w:ascii="仿宋" w:hAnsi="仿宋" w:eastAsia="仿宋" w:cs="方正仿宋_GBK"/>
                <w:bCs/>
                <w:sz w:val="24"/>
              </w:rPr>
            </w:pPr>
            <w:r>
              <w:rPr>
                <w:rFonts w:hint="eastAsia" w:ascii="仿宋" w:hAnsi="仿宋" w:eastAsia="仿宋" w:cs="方正仿宋_GBK"/>
                <w:bCs/>
                <w:sz w:val="24"/>
              </w:rPr>
              <w:t xml:space="preserve"> 1.高等学校 2.科研院所 3.企业（注明登记注册类型） 4.其他</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单位法人</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项目负责人</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邮  箱</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项目类型</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rFonts w:ascii="仿宋" w:hAnsi="仿宋" w:eastAsia="仿宋" w:cs="方正仿宋_GBK"/>
                <w:bCs/>
                <w:sz w:val="24"/>
              </w:rPr>
            </w:pPr>
            <w:r>
              <w:rPr>
                <w:rFonts w:hint="eastAsia" w:ascii="仿宋" w:hAnsi="仿宋" w:eastAsia="仿宋" w:cs="方正仿宋_GBK"/>
                <w:bCs/>
                <w:sz w:val="24"/>
              </w:rPr>
              <w:t xml:space="preserve"> 1.机构培育 2.能力提升 3.人才培养 4.其他</w:t>
            </w:r>
          </w:p>
        </w:tc>
      </w:tr>
    </w:tbl>
    <w:p>
      <w:pPr>
        <w:jc w:val="left"/>
        <w:rPr>
          <w:rFonts w:ascii="Times New Roman" w:hAnsi="Times New Roman" w:eastAsia="黑体"/>
          <w:sz w:val="36"/>
          <w:szCs w:val="36"/>
        </w:rPr>
      </w:pPr>
    </w:p>
    <w:p>
      <w:pPr>
        <w:jc w:val="left"/>
        <w:rPr>
          <w:rFonts w:ascii="Times New Roman" w:hAnsi="Times New Roman" w:eastAsia="黑体"/>
          <w:sz w:val="36"/>
          <w:szCs w:val="36"/>
        </w:rPr>
      </w:pPr>
      <w:r>
        <w:rPr>
          <w:rFonts w:hint="eastAsia" w:ascii="Times New Roman" w:hAnsi="Times New Roman" w:eastAsia="黑体"/>
          <w:sz w:val="36"/>
          <w:szCs w:val="36"/>
        </w:rPr>
        <w:t>二、项目实施情况</w:t>
      </w:r>
    </w:p>
    <w:tbl>
      <w:tblPr>
        <w:tblStyle w:val="15"/>
        <w:tblW w:w="9199"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795"/>
        <w:gridCol w:w="7404"/>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541"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项目任务</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完成情况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jc w:val="left"/>
              <w:rPr>
                <w:rFonts w:ascii="仿宋" w:hAnsi="仿宋" w:eastAsia="仿宋" w:cs="方正仿宋_GBK"/>
                <w:bCs/>
                <w:sz w:val="24"/>
              </w:rPr>
            </w:pPr>
            <w:r>
              <w:rPr>
                <w:rFonts w:hint="eastAsia" w:ascii="仿宋" w:hAnsi="仿宋" w:eastAsia="仿宋" w:cs="方正仿宋_GBK"/>
                <w:bCs/>
                <w:sz w:val="24"/>
              </w:rPr>
              <w:t>对照项目任务书填写以下内容：（可根据需要加页）</w:t>
            </w:r>
          </w:p>
          <w:p>
            <w:pPr>
              <w:jc w:val="left"/>
              <w:rPr>
                <w:rFonts w:ascii="仿宋" w:hAnsi="仿宋" w:eastAsia="仿宋" w:cs="方正仿宋_GBK"/>
                <w:bCs/>
                <w:sz w:val="24"/>
              </w:rPr>
            </w:pPr>
            <w:r>
              <w:rPr>
                <w:rFonts w:hint="eastAsia" w:ascii="仿宋" w:hAnsi="仿宋" w:eastAsia="仿宋" w:cs="方正仿宋_GBK"/>
                <w:bCs/>
                <w:sz w:val="24"/>
              </w:rPr>
              <w:t>1.项目目标和主要任务完成情况：</w:t>
            </w:r>
          </w:p>
          <w:p>
            <w:pPr>
              <w:jc w:val="left"/>
              <w:rPr>
                <w:rFonts w:ascii="仿宋" w:hAnsi="仿宋" w:eastAsia="仿宋" w:cs="方正仿宋_GBK"/>
                <w:bCs/>
                <w:sz w:val="24"/>
              </w:rPr>
            </w:pPr>
            <w:r>
              <w:rPr>
                <w:rFonts w:hint="eastAsia" w:ascii="仿宋" w:hAnsi="仿宋" w:eastAsia="仿宋" w:cs="方正仿宋_GBK"/>
                <w:bCs/>
                <w:sz w:val="24"/>
              </w:rPr>
              <w:t>2.本项目完成的内容、取得的成果，以及达到的目标和水平：</w:t>
            </w:r>
          </w:p>
          <w:p>
            <w:pPr>
              <w:jc w:val="left"/>
              <w:rPr>
                <w:rFonts w:ascii="仿宋" w:hAnsi="仿宋" w:eastAsia="仿宋" w:cs="方正仿宋_GBK"/>
                <w:bCs/>
                <w:sz w:val="24"/>
              </w:rPr>
            </w:pPr>
            <w:r>
              <w:rPr>
                <w:rFonts w:hint="eastAsia" w:ascii="仿宋" w:hAnsi="仿宋" w:eastAsia="仿宋" w:cs="方正仿宋_GBK"/>
                <w:bCs/>
                <w:sz w:val="24"/>
              </w:rPr>
              <w:t>3.取得的经济和社会效益：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44"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项目预期成果及考核指标完成情况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r>
              <w:rPr>
                <w:rFonts w:hint="eastAsia" w:ascii="仿宋" w:hAnsi="仿宋" w:eastAsia="仿宋" w:cs="方正仿宋_GBK"/>
                <w:bCs/>
                <w:sz w:val="24"/>
              </w:rPr>
              <w:t>（对照项目任务书预期成果及考核指标填写）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省知识产权局专项经费预决算执行情况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r>
              <w:rPr>
                <w:rFonts w:hint="eastAsia" w:ascii="仿宋" w:hAnsi="仿宋" w:eastAsia="仿宋" w:cs="方正仿宋_GBK"/>
                <w:bCs/>
                <w:sz w:val="24"/>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162"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项目承担</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单位意见</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p>
          <w:p>
            <w:pPr>
              <w:spacing w:line="400" w:lineRule="exact"/>
              <w:jc w:val="center"/>
              <w:rPr>
                <w:rFonts w:ascii="仿宋" w:hAnsi="仿宋" w:eastAsia="仿宋" w:cs="方正仿宋_GBK"/>
                <w:bCs/>
                <w:sz w:val="24"/>
              </w:rPr>
            </w:pP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（盖章）</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16"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市州知识产权局</w:t>
            </w:r>
            <w:r>
              <w:rPr>
                <w:rFonts w:hint="eastAsia" w:ascii="仿宋" w:hAnsi="仿宋" w:eastAsia="仿宋" w:cs="方正仿宋_GBK"/>
                <w:bCs/>
                <w:sz w:val="24"/>
              </w:rPr>
              <w:br w:type="textWrapping"/>
            </w:r>
            <w:r>
              <w:rPr>
                <w:rFonts w:hint="eastAsia" w:ascii="仿宋" w:hAnsi="仿宋" w:eastAsia="仿宋" w:cs="方正仿宋_GBK"/>
                <w:bCs/>
                <w:sz w:val="24"/>
              </w:rPr>
              <w:t>意 见</w:t>
            </w:r>
          </w:p>
        </w:tc>
        <w:tc>
          <w:tcPr>
            <w:tcW w:w="7404" w:type="dxa"/>
            <w:tcBorders>
              <w:top w:val="single" w:color="000000" w:sz="6" w:space="0"/>
              <w:left w:val="single" w:color="000000" w:sz="6" w:space="0"/>
              <w:bottom w:val="single" w:color="000000" w:sz="6" w:space="0"/>
              <w:right w:val="single" w:color="000000" w:sz="6" w:space="0"/>
            </w:tcBorders>
            <w:vAlign w:val="bottom"/>
          </w:tcPr>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（盖章）</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898"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省知识产权局</w:t>
            </w:r>
            <w:r>
              <w:rPr>
                <w:rFonts w:hint="eastAsia" w:ascii="仿宋" w:hAnsi="仿宋" w:eastAsia="仿宋" w:cs="方正仿宋_GBK"/>
                <w:bCs/>
                <w:sz w:val="24"/>
              </w:rPr>
              <w:br w:type="textWrapping"/>
            </w:r>
            <w:r>
              <w:rPr>
                <w:rFonts w:hint="eastAsia" w:ascii="仿宋" w:hAnsi="仿宋" w:eastAsia="仿宋" w:cs="方正仿宋_GBK"/>
                <w:bCs/>
                <w:sz w:val="24"/>
              </w:rPr>
              <w:t>意 见</w:t>
            </w:r>
          </w:p>
        </w:tc>
        <w:tc>
          <w:tcPr>
            <w:tcW w:w="7404" w:type="dxa"/>
            <w:tcBorders>
              <w:top w:val="single" w:color="000000" w:sz="6" w:space="0"/>
              <w:left w:val="single" w:color="000000" w:sz="6" w:space="0"/>
              <w:bottom w:val="single" w:color="000000" w:sz="6" w:space="0"/>
              <w:right w:val="single" w:color="000000" w:sz="6" w:space="0"/>
            </w:tcBorders>
            <w:vAlign w:val="bottom"/>
          </w:tcPr>
          <w:p>
            <w:pPr>
              <w:spacing w:line="400" w:lineRule="exact"/>
              <w:ind w:left="4560" w:hanging="4560" w:hangingChars="1900"/>
              <w:rPr>
                <w:rFonts w:ascii="仿宋" w:hAnsi="仿宋" w:eastAsia="仿宋" w:cs="方正仿宋_GBK"/>
                <w:bCs/>
                <w:sz w:val="24"/>
              </w:rPr>
            </w:pPr>
            <w:r>
              <w:rPr>
                <w:rFonts w:hint="eastAsia" w:ascii="仿宋" w:hAnsi="仿宋" w:eastAsia="仿宋" w:cs="方正仿宋_GBK"/>
                <w:bCs/>
                <w:sz w:val="24"/>
              </w:rPr>
              <w:t xml:space="preserve">                                                 （盖章）  </w:t>
            </w:r>
            <w:r>
              <w:rPr>
                <w:rFonts w:hint="eastAsia" w:ascii="仿宋" w:hAnsi="仿宋" w:eastAsia="仿宋" w:cs="方正仿宋_GBK"/>
                <w:bCs/>
                <w:sz w:val="24"/>
              </w:rPr>
              <w:br w:type="textWrapping"/>
            </w:r>
            <w:r>
              <w:rPr>
                <w:rFonts w:hint="eastAsia" w:ascii="仿宋" w:hAnsi="仿宋" w:eastAsia="仿宋" w:cs="方正仿宋_GBK"/>
                <w:bCs/>
                <w:sz w:val="24"/>
              </w:rPr>
              <w:t xml:space="preserve">年      月      日  </w:t>
            </w:r>
          </w:p>
        </w:tc>
      </w:tr>
    </w:tbl>
    <w:p>
      <w:pPr>
        <w:spacing w:line="400" w:lineRule="exact"/>
        <w:jc w:val="center"/>
        <w:rPr>
          <w:rFonts w:ascii="仿宋" w:hAnsi="仿宋" w:eastAsia="仿宋" w:cs="方正仿宋_GBK"/>
          <w:bCs/>
          <w:sz w:val="24"/>
        </w:rPr>
        <w:sectPr>
          <w:pgSz w:w="11906" w:h="16838"/>
          <w:pgMar w:top="2098" w:right="1474" w:bottom="1984" w:left="1587" w:header="720" w:footer="720" w:gutter="0"/>
          <w:pgNumType w:start="1"/>
          <w:cols w:space="720" w:num="1"/>
          <w:docGrid w:type="lines" w:linePitch="312" w:charSpace="0"/>
        </w:sectPr>
      </w:pPr>
    </w:p>
    <w:p>
      <w:pPr>
        <w:pStyle w:val="14"/>
        <w:rPr>
          <w:rFonts w:ascii="黑体" w:hAnsi="黑体" w:eastAsia="黑体" w:cs="黑体"/>
          <w:color w:val="000000"/>
          <w:kern w:val="0"/>
          <w:szCs w:val="32"/>
          <w:shd w:val="clear" w:color="auto" w:fill="FFFFFF"/>
        </w:rPr>
      </w:pPr>
      <w:r>
        <w:rPr>
          <w:rFonts w:hint="eastAsia" w:ascii="黑体" w:hAnsi="黑体" w:eastAsia="黑体" w:cs="黑体"/>
          <w:color w:val="000000"/>
          <w:kern w:val="0"/>
          <w:szCs w:val="32"/>
          <w:shd w:val="clear" w:color="auto" w:fill="FFFFFF"/>
        </w:rPr>
        <w:t>附件2.3</w:t>
      </w:r>
    </w:p>
    <w:p>
      <w:pPr>
        <w:jc w:val="left"/>
        <w:rPr>
          <w:rFonts w:ascii="方正小标宋简体" w:hAnsi="方正小标宋简体" w:eastAsia="方正小标宋简体" w:cs="方正小标宋简体"/>
          <w:sz w:val="36"/>
          <w:szCs w:val="36"/>
        </w:rPr>
      </w:pPr>
    </w:p>
    <w:p>
      <w:pPr>
        <w:widowControl/>
        <w:spacing w:line="70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2023年度知识产权服务能力提升工程项目</w:t>
      </w:r>
    </w:p>
    <w:p>
      <w:pPr>
        <w:widowControl/>
        <w:spacing w:line="70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结题验收要求</w:t>
      </w:r>
    </w:p>
    <w:p>
      <w:pPr>
        <w:spacing w:line="579" w:lineRule="exact"/>
        <w:ind w:firstLine="640" w:firstLineChars="200"/>
        <w:rPr>
          <w:rFonts w:ascii="Times New Roman" w:hAnsi="Times New Roman" w:eastAsia="黑体"/>
          <w:szCs w:val="32"/>
        </w:rPr>
      </w:pPr>
      <w:r>
        <w:rPr>
          <w:rFonts w:hint="eastAsia" w:ascii="Times New Roman" w:hAnsi="Times New Roman" w:eastAsia="黑体"/>
          <w:szCs w:val="32"/>
        </w:rPr>
        <w:t>一、验收程序</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结题验收采取材料审核与实地抽查调研相结合的方式进行。</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1.项目实施单位按照《湖北省知识产权服务能力提升工程管理办法（试行）》（鄂知发〔2022〕24号）要求，对照项目任务书，结合项目实施情况，向所在市州知识产权管理部门报送书面验收申请材料，中央在鄂、省属大中型国有企业和高等学校（科研院所）直接报至省知识产权局；</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2.各市州知识产权管理部门对辖区内项目结题验收材料进行审核并提出具体审核意见；</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3.省知识产权局根据项目实施情况、实地抽查调研情况和市州知识产权管理部门审核意见，给出验收结论。</w:t>
      </w:r>
    </w:p>
    <w:p>
      <w:pPr>
        <w:spacing w:line="579" w:lineRule="exact"/>
        <w:ind w:firstLine="640" w:firstLineChars="200"/>
        <w:rPr>
          <w:rFonts w:ascii="Times New Roman" w:hAnsi="Times New Roman" w:eastAsia="黑体"/>
          <w:szCs w:val="32"/>
        </w:rPr>
      </w:pPr>
      <w:r>
        <w:rPr>
          <w:rFonts w:hint="eastAsia" w:ascii="Times New Roman" w:hAnsi="Times New Roman" w:eastAsia="黑体"/>
          <w:szCs w:val="32"/>
        </w:rPr>
        <w:t>二、验收材料</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1.湖北省知识产权服务能力提升工程项目结题报告。结题报告以项目任务书完成情况为依据，内容包括：项目目标和主要任务完成情况，经费使用情况，经济和社会效益；</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2.其他需要提供的</w:t>
      </w:r>
      <w:r>
        <w:rPr>
          <w:rFonts w:hint="eastAsia" w:ascii="方正仿宋_GBK" w:hAnsi="方正仿宋_GBK" w:cs="方正仿宋_GBK"/>
          <w:color w:val="000000"/>
          <w:kern w:val="0"/>
          <w:szCs w:val="32"/>
          <w:lang w:eastAsia="zh-CN" w:bidi="ar"/>
        </w:rPr>
        <w:t>佐证支撑</w:t>
      </w:r>
      <w:r>
        <w:rPr>
          <w:rFonts w:hint="eastAsia" w:ascii="方正仿宋_GBK" w:hAnsi="方正仿宋_GBK" w:cs="方正仿宋_GBK"/>
          <w:color w:val="000000"/>
          <w:kern w:val="0"/>
          <w:szCs w:val="32"/>
          <w:lang w:bidi="ar"/>
        </w:rPr>
        <w:t>材料</w:t>
      </w:r>
      <w:bookmarkStart w:id="0" w:name="_GoBack"/>
      <w:r>
        <w:rPr>
          <w:rFonts w:hint="eastAsia" w:ascii="方正仿宋_GBK" w:hAnsi="方正仿宋_GBK" w:cs="方正仿宋_GBK"/>
          <w:color w:val="000000"/>
          <w:kern w:val="0"/>
          <w:szCs w:val="32"/>
          <w:lang w:eastAsia="zh-CN" w:bidi="ar"/>
        </w:rPr>
        <w:t>（包含取得的预期成果证明和经费使用凭据等）</w:t>
      </w:r>
      <w:bookmarkEnd w:id="0"/>
      <w:r>
        <w:rPr>
          <w:rFonts w:hint="eastAsia" w:ascii="方正仿宋_GBK" w:hAnsi="方正仿宋_GBK" w:cs="方正仿宋_GBK"/>
          <w:color w:val="000000"/>
          <w:kern w:val="0"/>
          <w:szCs w:val="32"/>
          <w:lang w:bidi="ar"/>
        </w:rPr>
        <w:t>。</w:t>
      </w:r>
    </w:p>
    <w:p/>
    <w:sectPr>
      <w:footerReference r:id="rId3" w:type="default"/>
      <w:pgSz w:w="11906" w:h="16838"/>
      <w:pgMar w:top="2098" w:right="1474" w:bottom="1984" w:left="158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ans">
    <w:altName w:val="文泉驿微米黑"/>
    <w:panose1 w:val="00000000000000000000"/>
    <w:charset w:val="00"/>
    <w:family w:val="swiss"/>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displayHorizontalDrawingGridEvery w:val="2"/>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8E"/>
    <w:rsid w:val="00012F8E"/>
    <w:rsid w:val="00551790"/>
    <w:rsid w:val="00872BB2"/>
    <w:rsid w:val="00A90255"/>
    <w:rsid w:val="2FB7F67D"/>
    <w:rsid w:val="3DFDEC5A"/>
    <w:rsid w:val="44C94867"/>
    <w:rsid w:val="5DF76691"/>
    <w:rsid w:val="75FE9385"/>
    <w:rsid w:val="7C6E6BC8"/>
    <w:rsid w:val="7FFDF685"/>
    <w:rsid w:val="97FF5CB9"/>
    <w:rsid w:val="AF7BAF4B"/>
    <w:rsid w:val="C47E60F0"/>
    <w:rsid w:val="D9DFF6FC"/>
    <w:rsid w:val="DDE5384A"/>
    <w:rsid w:val="E9FCAC1C"/>
    <w:rsid w:val="EECFF48F"/>
    <w:rsid w:val="EEFEBC6D"/>
    <w:rsid w:val="FB932906"/>
    <w:rsid w:val="FE9FEBF7"/>
    <w:rsid w:val="FFFB456C"/>
    <w:rsid w:val="FFFD1FEA"/>
    <w:rsid w:val="FFFFC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center"/>
    </w:pPr>
    <w:rPr>
      <w:rFonts w:ascii="楷体" w:hAnsi="楷体" w:eastAsia="楷体"/>
    </w:rPr>
  </w:style>
  <w:style w:type="paragraph" w:styleId="5">
    <w:name w:val="Normal Indent"/>
    <w:basedOn w:val="1"/>
    <w:qFormat/>
    <w:uiPriority w:val="0"/>
    <w:pPr>
      <w:ind w:firstLine="420" w:firstLineChars="200"/>
    </w:pPr>
    <w:rPr>
      <w:rFonts w:eastAsia="宋体"/>
      <w:sz w:val="21"/>
    </w:rPr>
  </w:style>
  <w:style w:type="paragraph" w:styleId="6">
    <w:name w:val="caption"/>
    <w:basedOn w:val="1"/>
    <w:qFormat/>
    <w:uiPriority w:val="0"/>
    <w:pPr>
      <w:suppressLineNumbers/>
      <w:spacing w:before="120" w:after="120"/>
    </w:pPr>
    <w:rPr>
      <w:i/>
      <w:iCs/>
      <w:sz w:val="24"/>
    </w:rPr>
  </w:style>
  <w:style w:type="paragraph" w:styleId="7">
    <w:name w:val="Body Text"/>
    <w:basedOn w:val="1"/>
    <w:qFormat/>
    <w:uiPriority w:val="0"/>
    <w:pPr>
      <w:spacing w:after="140" w:line="276" w:lineRule="auto"/>
    </w:pPr>
  </w:style>
  <w:style w:type="paragraph" w:styleId="8">
    <w:name w:val="Body Text Indent"/>
    <w:basedOn w:val="1"/>
    <w:next w:val="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7"/>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8"/>
    <w:qFormat/>
    <w:uiPriority w:val="0"/>
    <w:pPr>
      <w:spacing w:after="0" w:line="560" w:lineRule="exact"/>
      <w:ind w:left="0" w:leftChars="0"/>
    </w:pPr>
    <w:rPr>
      <w:rFonts w:ascii="仿宋" w:hAnsi="仿宋" w:eastAsia="仿宋_GB2312"/>
    </w:rPr>
  </w:style>
  <w:style w:type="character" w:customStyle="1" w:styleId="17">
    <w:name w:val="默认段落字体1"/>
    <w:qFormat/>
    <w:uiPriority w:val="0"/>
  </w:style>
  <w:style w:type="paragraph" w:customStyle="1" w:styleId="18">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Index"/>
    <w:basedOn w:val="1"/>
    <w:qFormat/>
    <w:uiPriority w:val="0"/>
    <w:pPr>
      <w:suppressLineNumbers/>
    </w:pPr>
  </w:style>
  <w:style w:type="character" w:customStyle="1" w:styleId="20">
    <w:name w:val="font21"/>
    <w:basedOn w:val="16"/>
    <w:qFormat/>
    <w:uiPriority w:val="0"/>
    <w:rPr>
      <w:rFonts w:hint="eastAsia" w:ascii="宋体" w:hAnsi="宋体" w:eastAsia="宋体" w:cs="宋体"/>
      <w:b/>
      <w:color w:val="000000"/>
      <w:sz w:val="24"/>
      <w:szCs w:val="24"/>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Words>
  <Characters>1489</Characters>
  <Lines>12</Lines>
  <Paragraphs>3</Paragraphs>
  <TotalTime>1</TotalTime>
  <ScaleCrop>false</ScaleCrop>
  <LinksUpToDate>false</LinksUpToDate>
  <CharactersWithSpaces>1747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2025-02-27T01:01:00Z</dcterms:created>
  <dc:creator>thtf</dc:creator>
  <cp:lastModifiedBy>pc25</cp:lastModifiedBy>
  <cp:lastPrinted>2025-02-27T22:18:00Z</cp:lastPrinted>
  <dcterms:modified xsi:type="dcterms:W3CDTF">2025-04-08T08:18:10Z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0AB085CD5925A3DD84D6BE67EEBB8429_43</vt:lpwstr>
  </property>
</Properties>
</file>