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46" w:rsidRDefault="007B6FB6">
      <w:pPr>
        <w:tabs>
          <w:tab w:val="left" w:pos="790"/>
          <w:tab w:val="left" w:pos="948"/>
        </w:tabs>
        <w:overflowPunct w:val="0"/>
        <w:adjustRightInd w:val="0"/>
        <w:snapToGrid w:val="0"/>
        <w:spacing w:line="576" w:lineRule="exact"/>
        <w:rPr>
          <w:rFonts w:ascii="Times New Roman" w:eastAsia="黑体"/>
          <w:szCs w:val="32"/>
        </w:rPr>
      </w:pPr>
      <w:bookmarkStart w:id="0" w:name="_GoBack"/>
      <w:bookmarkEnd w:id="0"/>
      <w:r>
        <w:rPr>
          <w:rFonts w:ascii="Times New Roman" w:eastAsia="黑体"/>
          <w:szCs w:val="32"/>
        </w:rPr>
        <w:t>附件</w:t>
      </w:r>
      <w:r>
        <w:rPr>
          <w:rFonts w:ascii="Times New Roman" w:eastAsia="黑体"/>
          <w:szCs w:val="32"/>
        </w:rPr>
        <w:t>3</w:t>
      </w:r>
    </w:p>
    <w:p w:rsidR="00BD2A46" w:rsidRDefault="007B6FB6">
      <w:pPr>
        <w:tabs>
          <w:tab w:val="left" w:pos="790"/>
        </w:tabs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湖北省优势商标名录</w:t>
      </w:r>
      <w:r>
        <w:rPr>
          <w:rFonts w:ascii="Times New Roman" w:eastAsia="方正小标宋简体" w:hint="eastAsia"/>
          <w:sz w:val="44"/>
          <w:szCs w:val="44"/>
        </w:rPr>
        <w:t>（第</w:t>
      </w:r>
      <w:r>
        <w:rPr>
          <w:rFonts w:ascii="Times New Roman" w:eastAsia="方正小标宋简体" w:hint="eastAsia"/>
          <w:sz w:val="44"/>
          <w:szCs w:val="44"/>
        </w:rPr>
        <w:t>1-3</w:t>
      </w:r>
      <w:r>
        <w:rPr>
          <w:rFonts w:ascii="Times New Roman" w:eastAsia="方正小标宋简体" w:hint="eastAsia"/>
          <w:sz w:val="44"/>
          <w:szCs w:val="44"/>
        </w:rPr>
        <w:t>批）动态调整信息统计表</w:t>
      </w:r>
    </w:p>
    <w:p w:rsidR="00BD2A46" w:rsidRDefault="007B6FB6">
      <w:pPr>
        <w:tabs>
          <w:tab w:val="left" w:pos="790"/>
          <w:tab w:val="left" w:pos="948"/>
        </w:tabs>
        <w:overflowPunct w:val="0"/>
        <w:adjustRightInd w:val="0"/>
        <w:snapToGrid w:val="0"/>
        <w:spacing w:line="576" w:lineRule="exact"/>
        <w:rPr>
          <w:rFonts w:hAnsi="仿宋_GB2312" w:cs="仿宋_GB2312"/>
          <w:sz w:val="30"/>
          <w:szCs w:val="30"/>
        </w:rPr>
      </w:pPr>
      <w:r>
        <w:rPr>
          <w:rFonts w:hAnsi="仿宋_GB2312" w:cs="仿宋_GB2312" w:hint="eastAsia"/>
          <w:sz w:val="24"/>
        </w:rPr>
        <w:t>填报单位：</w:t>
      </w:r>
      <w:r>
        <w:rPr>
          <w:rFonts w:hAnsi="仿宋_GB2312" w:cs="仿宋_GB2312" w:hint="eastAsia"/>
          <w:sz w:val="24"/>
          <w:u w:val="single"/>
        </w:rPr>
        <w:t xml:space="preserve">      </w:t>
      </w:r>
      <w:r>
        <w:rPr>
          <w:rFonts w:hAnsi="仿宋_GB2312" w:cs="仿宋_GB2312" w:hint="eastAsia"/>
          <w:sz w:val="24"/>
        </w:rPr>
        <w:t xml:space="preserve">知识产权局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"/>
        <w:gridCol w:w="1280"/>
        <w:gridCol w:w="1482"/>
        <w:gridCol w:w="2863"/>
        <w:gridCol w:w="1244"/>
        <w:gridCol w:w="6258"/>
      </w:tblGrid>
      <w:tr w:rsidR="00BD2A46">
        <w:tc>
          <w:tcPr>
            <w:tcW w:w="828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序号</w:t>
            </w:r>
          </w:p>
        </w:tc>
        <w:tc>
          <w:tcPr>
            <w:tcW w:w="1297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商标名称</w:t>
            </w:r>
          </w:p>
        </w:tc>
        <w:tc>
          <w:tcPr>
            <w:tcW w:w="1503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商标注册号</w:t>
            </w:r>
          </w:p>
        </w:tc>
        <w:tc>
          <w:tcPr>
            <w:tcW w:w="2912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商标</w:t>
            </w:r>
            <w:r>
              <w:rPr>
                <w:rFonts w:ascii="Times New Roman" w:eastAsia="黑体" w:hint="eastAsia"/>
                <w:sz w:val="24"/>
              </w:rPr>
              <w:t>权利人</w:t>
            </w:r>
            <w:r>
              <w:rPr>
                <w:rFonts w:ascii="Times New Roman" w:eastAsia="黑体" w:hint="eastAsia"/>
                <w:sz w:val="24"/>
              </w:rPr>
              <w:t>/</w:t>
            </w:r>
            <w:r>
              <w:rPr>
                <w:rFonts w:ascii="Times New Roman" w:eastAsia="黑体"/>
                <w:sz w:val="24"/>
              </w:rPr>
              <w:t>注册人</w:t>
            </w:r>
          </w:p>
        </w:tc>
        <w:tc>
          <w:tcPr>
            <w:tcW w:w="1260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原纳入</w:t>
            </w:r>
          </w:p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名录批次</w:t>
            </w:r>
          </w:p>
        </w:tc>
        <w:tc>
          <w:tcPr>
            <w:tcW w:w="6371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调整</w:t>
            </w:r>
            <w:r>
              <w:rPr>
                <w:rFonts w:ascii="Times New Roman" w:eastAsia="黑体"/>
                <w:sz w:val="24"/>
              </w:rPr>
              <w:t>迁出</w:t>
            </w:r>
            <w:r>
              <w:rPr>
                <w:rFonts w:ascii="Times New Roman" w:eastAsia="黑体" w:hint="eastAsia"/>
                <w:sz w:val="24"/>
              </w:rPr>
              <w:t>名录</w:t>
            </w:r>
            <w:r>
              <w:rPr>
                <w:rFonts w:ascii="Times New Roman" w:eastAsia="黑体"/>
                <w:sz w:val="24"/>
              </w:rPr>
              <w:t>理由</w:t>
            </w:r>
          </w:p>
        </w:tc>
      </w:tr>
      <w:tr w:rsidR="00BD2A46">
        <w:tc>
          <w:tcPr>
            <w:tcW w:w="828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1" w:type="dxa"/>
            <w:vAlign w:val="center"/>
          </w:tcPr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例：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 w:hint="eastAsia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年因</w:t>
            </w:r>
            <w:r>
              <w:rPr>
                <w:rFonts w:ascii="Times New Roman" w:hint="eastAsia"/>
                <w:sz w:val="24"/>
              </w:rPr>
              <w:t>重复</w:t>
            </w:r>
            <w:r>
              <w:rPr>
                <w:rFonts w:ascii="Times New Roman"/>
                <w:sz w:val="24"/>
              </w:rPr>
              <w:t>商标侵权</w:t>
            </w:r>
          </w:p>
          <w:p w:rsidR="00BD2A46" w:rsidRDefault="007B6FB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被行政处罚</w:t>
            </w:r>
          </w:p>
        </w:tc>
      </w:tr>
      <w:tr w:rsidR="00BD2A46">
        <w:tc>
          <w:tcPr>
            <w:tcW w:w="828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1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BD2A46">
        <w:tc>
          <w:tcPr>
            <w:tcW w:w="828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1" w:type="dxa"/>
            <w:vAlign w:val="center"/>
          </w:tcPr>
          <w:p w:rsidR="00BD2A46" w:rsidRDefault="00BD2A46">
            <w:pPr>
              <w:tabs>
                <w:tab w:val="left" w:pos="790"/>
                <w:tab w:val="left" w:pos="948"/>
              </w:tabs>
              <w:overflowPunct w:val="0"/>
              <w:adjustRightInd w:val="0"/>
              <w:snapToGrid w:val="0"/>
              <w:spacing w:line="576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BD2A46" w:rsidRDefault="00BD2A46">
      <w:pPr>
        <w:tabs>
          <w:tab w:val="left" w:pos="790"/>
          <w:tab w:val="left" w:pos="948"/>
        </w:tabs>
        <w:overflowPunct w:val="0"/>
        <w:adjustRightInd w:val="0"/>
        <w:snapToGrid w:val="0"/>
        <w:spacing w:line="360" w:lineRule="exact"/>
        <w:rPr>
          <w:rFonts w:ascii="Times New Roman" w:eastAsia="楷体_GB2312"/>
          <w:szCs w:val="32"/>
        </w:rPr>
      </w:pPr>
    </w:p>
    <w:p w:rsidR="00BD2A46" w:rsidRDefault="007B6FB6">
      <w:pPr>
        <w:tabs>
          <w:tab w:val="left" w:pos="790"/>
          <w:tab w:val="left" w:pos="948"/>
        </w:tabs>
        <w:overflowPunct w:val="0"/>
        <w:adjustRightInd w:val="0"/>
        <w:snapToGrid w:val="0"/>
        <w:spacing w:line="360" w:lineRule="exact"/>
        <w:ind w:left="240" w:hangingChars="100" w:hanging="240"/>
        <w:rPr>
          <w:rFonts w:hAnsi="仿宋_GB2312" w:cs="仿宋_GB2312"/>
          <w:sz w:val="24"/>
        </w:rPr>
      </w:pPr>
      <w:r>
        <w:rPr>
          <w:rFonts w:hAnsi="仿宋_GB2312" w:cs="仿宋_GB2312" w:hint="eastAsia"/>
          <w:sz w:val="24"/>
        </w:rPr>
        <w:t>备注：此表由市（州）知识产权管理部门填写。调整迁出理由包含但不限于重大行政处罚、重大质量或食品安全责任事故、商标权利人被认定恶意注册申请、商标使用频率低、商标已撤销/注销/过期、商标权利人已吊销执照/注销/迁出省外、权利人法人代表或股东被列入严重失信人员名单、列入经营异常名录等。如因该主体原因，其在名录中存在的多件商标应当一并调整迁出。</w:t>
      </w:r>
    </w:p>
    <w:p w:rsidR="00BD2A46" w:rsidRDefault="00BD2A46">
      <w:pPr>
        <w:tabs>
          <w:tab w:val="left" w:pos="790"/>
          <w:tab w:val="left" w:pos="948"/>
        </w:tabs>
        <w:overflowPunct w:val="0"/>
        <w:adjustRightInd w:val="0"/>
        <w:snapToGrid w:val="0"/>
        <w:spacing w:line="576" w:lineRule="exact"/>
        <w:rPr>
          <w:rFonts w:ascii="Times New Roman" w:eastAsia="黑体"/>
          <w:szCs w:val="32"/>
        </w:rPr>
      </w:pPr>
    </w:p>
    <w:p w:rsidR="00BD2A46" w:rsidRDefault="00BD2A46">
      <w:pPr>
        <w:tabs>
          <w:tab w:val="left" w:pos="790"/>
          <w:tab w:val="left" w:pos="948"/>
        </w:tabs>
        <w:overflowPunct w:val="0"/>
        <w:adjustRightInd w:val="0"/>
        <w:snapToGrid w:val="0"/>
        <w:spacing w:line="576" w:lineRule="exact"/>
        <w:rPr>
          <w:rFonts w:ascii="Times New Roman" w:eastAsia="黑体"/>
          <w:szCs w:val="32"/>
        </w:rPr>
      </w:pPr>
    </w:p>
    <w:p w:rsidR="00BD2A46" w:rsidRDefault="00BD2A46">
      <w:pPr>
        <w:adjustRightInd w:val="0"/>
        <w:snapToGrid w:val="0"/>
        <w:spacing w:line="300" w:lineRule="exact"/>
        <w:rPr>
          <w:rFonts w:hAnsi="仿宋_GB2312" w:cs="仿宋_GB2312"/>
          <w:sz w:val="24"/>
        </w:rPr>
      </w:pPr>
    </w:p>
    <w:sectPr w:rsidR="00BD2A46">
      <w:footerReference w:type="even" r:id="rId7"/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CF" w:rsidRDefault="003824CF">
      <w:r>
        <w:separator/>
      </w:r>
    </w:p>
  </w:endnote>
  <w:endnote w:type="continuationSeparator" w:id="0">
    <w:p w:rsidR="003824CF" w:rsidRDefault="003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A46" w:rsidRDefault="007B6FB6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2A46" w:rsidRDefault="00BD2A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A46" w:rsidRDefault="007B6FB6">
    <w:pPr>
      <w:pStyle w:val="a4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211EC4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BD2A46" w:rsidRDefault="00BD2A4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CF" w:rsidRDefault="003824CF">
      <w:r>
        <w:separator/>
      </w:r>
    </w:p>
  </w:footnote>
  <w:footnote w:type="continuationSeparator" w:id="0">
    <w:p w:rsidR="003824CF" w:rsidRDefault="0038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21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B2"/>
    <w:rsid w:val="8FFFCFE0"/>
    <w:rsid w:val="966E75E1"/>
    <w:rsid w:val="AABAC5C2"/>
    <w:rsid w:val="B7771079"/>
    <w:rsid w:val="BAE90215"/>
    <w:rsid w:val="BAEFDD86"/>
    <w:rsid w:val="BB7F001F"/>
    <w:rsid w:val="BF7CEEFF"/>
    <w:rsid w:val="C3FF7511"/>
    <w:rsid w:val="CDD3B08B"/>
    <w:rsid w:val="CEDF93A3"/>
    <w:rsid w:val="CF7872F2"/>
    <w:rsid w:val="DED7C592"/>
    <w:rsid w:val="DFB9BBEF"/>
    <w:rsid w:val="E3FF5211"/>
    <w:rsid w:val="E65F7E7A"/>
    <w:rsid w:val="EF7FD671"/>
    <w:rsid w:val="EFDA2AB4"/>
    <w:rsid w:val="EFFBEBA6"/>
    <w:rsid w:val="EFFC0D6D"/>
    <w:rsid w:val="F67F2081"/>
    <w:rsid w:val="F6FF449F"/>
    <w:rsid w:val="FAFB92C2"/>
    <w:rsid w:val="FB6A37D2"/>
    <w:rsid w:val="FC4F7A7C"/>
    <w:rsid w:val="FD753192"/>
    <w:rsid w:val="FF4FF1EE"/>
    <w:rsid w:val="FF75E42E"/>
    <w:rsid w:val="FFADA83D"/>
    <w:rsid w:val="FFEF177C"/>
    <w:rsid w:val="FFF5A4CF"/>
    <w:rsid w:val="FFF717B3"/>
    <w:rsid w:val="FFFFE24E"/>
    <w:rsid w:val="000260D2"/>
    <w:rsid w:val="00026A2F"/>
    <w:rsid w:val="000447B6"/>
    <w:rsid w:val="00084460"/>
    <w:rsid w:val="00096184"/>
    <w:rsid w:val="000D5742"/>
    <w:rsid w:val="000F330A"/>
    <w:rsid w:val="001501DF"/>
    <w:rsid w:val="00174D5B"/>
    <w:rsid w:val="00194F65"/>
    <w:rsid w:val="001A6B3D"/>
    <w:rsid w:val="001B2647"/>
    <w:rsid w:val="001B280F"/>
    <w:rsid w:val="00203C93"/>
    <w:rsid w:val="00211EC4"/>
    <w:rsid w:val="0021620C"/>
    <w:rsid w:val="00224F42"/>
    <w:rsid w:val="0022607D"/>
    <w:rsid w:val="00235BC5"/>
    <w:rsid w:val="00251CA8"/>
    <w:rsid w:val="002635AF"/>
    <w:rsid w:val="002642E4"/>
    <w:rsid w:val="00266A69"/>
    <w:rsid w:val="00270D9D"/>
    <w:rsid w:val="00293B62"/>
    <w:rsid w:val="002954BC"/>
    <w:rsid w:val="00297152"/>
    <w:rsid w:val="002B0AA8"/>
    <w:rsid w:val="002C2245"/>
    <w:rsid w:val="002C5ABF"/>
    <w:rsid w:val="002E3DCC"/>
    <w:rsid w:val="002E783F"/>
    <w:rsid w:val="00311E8E"/>
    <w:rsid w:val="00337D21"/>
    <w:rsid w:val="003458B6"/>
    <w:rsid w:val="003703EB"/>
    <w:rsid w:val="003766F7"/>
    <w:rsid w:val="003824CF"/>
    <w:rsid w:val="003C6623"/>
    <w:rsid w:val="003F26FC"/>
    <w:rsid w:val="003F37FE"/>
    <w:rsid w:val="003F7DAB"/>
    <w:rsid w:val="004747DB"/>
    <w:rsid w:val="004817AE"/>
    <w:rsid w:val="004C6F04"/>
    <w:rsid w:val="004D269A"/>
    <w:rsid w:val="004F6284"/>
    <w:rsid w:val="005478D1"/>
    <w:rsid w:val="00571C4E"/>
    <w:rsid w:val="0058212E"/>
    <w:rsid w:val="00596364"/>
    <w:rsid w:val="005A7F21"/>
    <w:rsid w:val="005B1715"/>
    <w:rsid w:val="005C4028"/>
    <w:rsid w:val="005C4FF1"/>
    <w:rsid w:val="005D2142"/>
    <w:rsid w:val="00640586"/>
    <w:rsid w:val="0064087C"/>
    <w:rsid w:val="00651116"/>
    <w:rsid w:val="00694830"/>
    <w:rsid w:val="0069664C"/>
    <w:rsid w:val="006B0C89"/>
    <w:rsid w:val="006C1BBB"/>
    <w:rsid w:val="006D7DA8"/>
    <w:rsid w:val="0070507A"/>
    <w:rsid w:val="007300CE"/>
    <w:rsid w:val="00730F6B"/>
    <w:rsid w:val="00743546"/>
    <w:rsid w:val="007773BE"/>
    <w:rsid w:val="00783CC6"/>
    <w:rsid w:val="0078593E"/>
    <w:rsid w:val="007B6FB6"/>
    <w:rsid w:val="007D3454"/>
    <w:rsid w:val="008063D4"/>
    <w:rsid w:val="00822731"/>
    <w:rsid w:val="00831885"/>
    <w:rsid w:val="00851555"/>
    <w:rsid w:val="00851D79"/>
    <w:rsid w:val="00875244"/>
    <w:rsid w:val="0096183B"/>
    <w:rsid w:val="009E1588"/>
    <w:rsid w:val="009F5991"/>
    <w:rsid w:val="00A42A91"/>
    <w:rsid w:val="00A53B50"/>
    <w:rsid w:val="00A6324D"/>
    <w:rsid w:val="00A64939"/>
    <w:rsid w:val="00A72204"/>
    <w:rsid w:val="00A84045"/>
    <w:rsid w:val="00AD44D0"/>
    <w:rsid w:val="00B265F2"/>
    <w:rsid w:val="00B73FA6"/>
    <w:rsid w:val="00B77C95"/>
    <w:rsid w:val="00B946D9"/>
    <w:rsid w:val="00BA14DB"/>
    <w:rsid w:val="00BA6A22"/>
    <w:rsid w:val="00BD2A46"/>
    <w:rsid w:val="00C4014E"/>
    <w:rsid w:val="00CB0CB8"/>
    <w:rsid w:val="00CC09D4"/>
    <w:rsid w:val="00CF3D9D"/>
    <w:rsid w:val="00D4207C"/>
    <w:rsid w:val="00DA714B"/>
    <w:rsid w:val="00DB1447"/>
    <w:rsid w:val="00DB3679"/>
    <w:rsid w:val="00DC0208"/>
    <w:rsid w:val="00DF745E"/>
    <w:rsid w:val="00E4063E"/>
    <w:rsid w:val="00E61238"/>
    <w:rsid w:val="00E82225"/>
    <w:rsid w:val="00E86E0C"/>
    <w:rsid w:val="00E91B60"/>
    <w:rsid w:val="00E9215F"/>
    <w:rsid w:val="00F94AB2"/>
    <w:rsid w:val="00FA51EF"/>
    <w:rsid w:val="00FC245B"/>
    <w:rsid w:val="00FD208F"/>
    <w:rsid w:val="00FE4D2D"/>
    <w:rsid w:val="012A2CB8"/>
    <w:rsid w:val="0A762AF2"/>
    <w:rsid w:val="0DB17CB2"/>
    <w:rsid w:val="152A1C17"/>
    <w:rsid w:val="1B3D4E14"/>
    <w:rsid w:val="1BCA6AA0"/>
    <w:rsid w:val="1E155519"/>
    <w:rsid w:val="1F1950CC"/>
    <w:rsid w:val="1FCD7E21"/>
    <w:rsid w:val="22A67FF5"/>
    <w:rsid w:val="25FD8D89"/>
    <w:rsid w:val="26B762CA"/>
    <w:rsid w:val="294C6A05"/>
    <w:rsid w:val="2AAF5165"/>
    <w:rsid w:val="2CFD76FE"/>
    <w:rsid w:val="2DEB1731"/>
    <w:rsid w:val="2F5B9999"/>
    <w:rsid w:val="349B7B57"/>
    <w:rsid w:val="34C56D1C"/>
    <w:rsid w:val="372B0007"/>
    <w:rsid w:val="374E5ACC"/>
    <w:rsid w:val="38E52A2C"/>
    <w:rsid w:val="3AF2716D"/>
    <w:rsid w:val="3CB275AC"/>
    <w:rsid w:val="3D8A7A0F"/>
    <w:rsid w:val="3EFC027B"/>
    <w:rsid w:val="3F9E54CC"/>
    <w:rsid w:val="40654352"/>
    <w:rsid w:val="42FF1640"/>
    <w:rsid w:val="43E13E17"/>
    <w:rsid w:val="47107C9C"/>
    <w:rsid w:val="50F15336"/>
    <w:rsid w:val="5753F98A"/>
    <w:rsid w:val="575FC06E"/>
    <w:rsid w:val="57EA0052"/>
    <w:rsid w:val="57EF6961"/>
    <w:rsid w:val="5ABFB516"/>
    <w:rsid w:val="5ADB9B34"/>
    <w:rsid w:val="5B2D4ED1"/>
    <w:rsid w:val="5BF1050D"/>
    <w:rsid w:val="5D2C65B1"/>
    <w:rsid w:val="5E5604D2"/>
    <w:rsid w:val="5FA71A4B"/>
    <w:rsid w:val="5FFCD0B4"/>
    <w:rsid w:val="632C73A3"/>
    <w:rsid w:val="67BDF766"/>
    <w:rsid w:val="67FF0C9F"/>
    <w:rsid w:val="6CA766C3"/>
    <w:rsid w:val="6EAE0987"/>
    <w:rsid w:val="6F217C4B"/>
    <w:rsid w:val="6F38FDA5"/>
    <w:rsid w:val="6F901075"/>
    <w:rsid w:val="6FBE39B6"/>
    <w:rsid w:val="73BB641F"/>
    <w:rsid w:val="74FC1ECC"/>
    <w:rsid w:val="77BFD326"/>
    <w:rsid w:val="77F767B4"/>
    <w:rsid w:val="79061685"/>
    <w:rsid w:val="79442078"/>
    <w:rsid w:val="79C6036A"/>
    <w:rsid w:val="7A7FD309"/>
    <w:rsid w:val="7AD9BC47"/>
    <w:rsid w:val="7B6F9527"/>
    <w:rsid w:val="7B75E1F9"/>
    <w:rsid w:val="7C6812A6"/>
    <w:rsid w:val="7CF5720C"/>
    <w:rsid w:val="7D7E32D3"/>
    <w:rsid w:val="7DD67713"/>
    <w:rsid w:val="7E37C568"/>
    <w:rsid w:val="7EECCE90"/>
    <w:rsid w:val="7F1F8AC8"/>
    <w:rsid w:val="7FD95AB5"/>
    <w:rsid w:val="7FE1F8FE"/>
    <w:rsid w:val="7FEF8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78FF07-7674-415C-9AA3-D2132723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locked/>
    <w:rPr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仿宋_GB2312" w:eastAsia="仿宋_GB2312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黎明超</dc:creator>
  <cp:lastModifiedBy>湖北知识产权局</cp:lastModifiedBy>
  <cp:revision>3</cp:revision>
  <cp:lastPrinted>2024-06-24T16:55:00Z</cp:lastPrinted>
  <dcterms:created xsi:type="dcterms:W3CDTF">2024-06-24T08:46:00Z</dcterms:created>
  <dcterms:modified xsi:type="dcterms:W3CDTF">2024-06-24T08:49:00Z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